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9F2F494"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sidR="0003144C">
        <w:rPr>
          <w:b/>
          <w:noProof/>
          <w:sz w:val="24"/>
        </w:rPr>
        <w:t>bis</w:t>
      </w:r>
      <w:r>
        <w:rPr>
          <w:b/>
          <w:noProof/>
          <w:sz w:val="24"/>
        </w:rPr>
        <w:t>-e</w:t>
      </w:r>
      <w:r>
        <w:rPr>
          <w:b/>
          <w:noProof/>
          <w:sz w:val="24"/>
        </w:rPr>
        <w:tab/>
      </w:r>
      <w:r w:rsidR="00732A6F" w:rsidRPr="00732A6F">
        <w:rPr>
          <w:b/>
          <w:noProof/>
          <w:sz w:val="24"/>
        </w:rPr>
        <w:t>R4-221</w:t>
      </w:r>
      <w:r w:rsidR="00E532E4">
        <w:rPr>
          <w:b/>
          <w:noProof/>
          <w:sz w:val="24"/>
        </w:rPr>
        <w:t>5702</w:t>
      </w:r>
    </w:p>
    <w:p w14:paraId="63C63B34" w14:textId="68489C90"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 xml:space="preserve">Electronic Meeting, </w:t>
      </w:r>
      <w:r w:rsidR="00F218A2" w:rsidRPr="00F218A2">
        <w:rPr>
          <w:rFonts w:eastAsia="宋体" w:cs="Arial"/>
          <w:sz w:val="24"/>
          <w:szCs w:val="24"/>
          <w:lang w:eastAsia="zh-CN"/>
        </w:rPr>
        <w:t>October 10 – October 19, 2022</w:t>
      </w:r>
      <w:r>
        <w:rPr>
          <w:rFonts w:eastAsia="宋体" w:cs="Arial"/>
          <w:sz w:val="24"/>
          <w:szCs w:val="24"/>
          <w:lang w:eastAsia="zh-CN"/>
        </w:rPr>
        <w:tab/>
      </w:r>
      <w:r w:rsidR="00CE0BDC">
        <w:rPr>
          <w:rFonts w:cs="Arial"/>
          <w:sz w:val="24"/>
        </w:rPr>
        <w:br/>
      </w:r>
    </w:p>
    <w:p w14:paraId="46DA2A95" w14:textId="372F460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71AFF">
        <w:rPr>
          <w:rFonts w:ascii="Arial" w:hAnsi="Arial" w:cs="Arial"/>
          <w:b/>
        </w:rPr>
        <w:t>FR2 beam correspondence requirement and test for random access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1B6A21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A5888">
        <w:rPr>
          <w:rFonts w:ascii="Arial" w:hAnsi="Arial" w:cs="Arial"/>
          <w:b/>
        </w:rPr>
        <w:t>6.</w:t>
      </w:r>
      <w:r w:rsidR="00371AFF">
        <w:rPr>
          <w:rFonts w:ascii="Arial" w:hAnsi="Arial" w:cs="Arial"/>
          <w:b/>
        </w:rPr>
        <w:t>7.3.3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309686EF" w:rsidR="004B3B5D" w:rsidRDefault="004C7177" w:rsidP="008F13B3">
      <w:pPr>
        <w:rPr>
          <w:lang w:eastAsia="zh-CN"/>
        </w:rPr>
      </w:pPr>
      <w:r>
        <w:rPr>
          <w:lang w:eastAsia="zh-CN"/>
        </w:rPr>
        <w:t>RAN4#104e meeting was the first meeting of Rel-18 FR2 RF work item. For beam correspondence objective, it was agreed to set both requirements and test at UE maximum output power</w:t>
      </w:r>
      <w:r w:rsidR="00C93D61">
        <w:rPr>
          <w:lang w:eastAsia="zh-CN"/>
        </w:rPr>
        <w:t>, as captured in the approved WF [1]</w:t>
      </w:r>
      <w:r w:rsidR="00B14B27">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3695A5F2">
                <wp:extent cx="6037385" cy="991589"/>
                <wp:effectExtent l="0" t="0" r="20955"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991589"/>
                        </a:xfrm>
                        <a:prstGeom prst="rect">
                          <a:avLst/>
                        </a:prstGeom>
                        <a:solidFill>
                          <a:srgbClr val="FFFFFF"/>
                        </a:solidFill>
                        <a:ln w="9525">
                          <a:solidFill>
                            <a:srgbClr val="000000"/>
                          </a:solidFill>
                          <a:miter lim="800000"/>
                          <a:headEnd/>
                          <a:tailEnd/>
                        </a:ln>
                      </wps:spPr>
                      <wps:txbx>
                        <w:txbxContent>
                          <w:p w14:paraId="641D1AE1" w14:textId="77777777" w:rsidR="005132AB" w:rsidRDefault="005132AB" w:rsidP="005132AB">
                            <w:pPr>
                              <w:numPr>
                                <w:ilvl w:val="0"/>
                                <w:numId w:val="16"/>
                              </w:numPr>
                              <w:spacing w:afterLines="50" w:after="120"/>
                              <w:rPr>
                                <w:rFonts w:eastAsia="宋体"/>
                                <w:lang w:eastAsia="zh-CN"/>
                              </w:rPr>
                            </w:pPr>
                            <w:r w:rsidRPr="005132AB">
                              <w:rPr>
                                <w:rFonts w:eastAsia="宋体"/>
                                <w:lang w:eastAsia="zh-CN"/>
                              </w:rPr>
                              <w:t>BC is defined at maximum output power</w:t>
                            </w:r>
                          </w:p>
                          <w:p w14:paraId="019B6E02" w14:textId="30023AFE" w:rsidR="005132AB" w:rsidRDefault="005132AB" w:rsidP="005132AB">
                            <w:pPr>
                              <w:numPr>
                                <w:ilvl w:val="0"/>
                                <w:numId w:val="16"/>
                              </w:numPr>
                              <w:spacing w:afterLines="50" w:after="120"/>
                              <w:rPr>
                                <w:rFonts w:eastAsia="宋体"/>
                                <w:lang w:eastAsia="zh-CN"/>
                              </w:rPr>
                            </w:pPr>
                            <w:r w:rsidRPr="005132AB">
                              <w:rPr>
                                <w:rFonts w:eastAsia="宋体"/>
                                <w:lang w:eastAsia="zh-CN"/>
                              </w:rPr>
                              <w:t>BC test for RRC_INACTIVE (if applicable) and RRC_Idle is at UE maximum output power</w:t>
                            </w:r>
                          </w:p>
                          <w:p w14:paraId="79FA1182" w14:textId="77777777" w:rsidR="00E324A2" w:rsidRDefault="00E324A2" w:rsidP="00E324A2">
                            <w:pPr>
                              <w:pStyle w:val="af3"/>
                              <w:numPr>
                                <w:ilvl w:val="0"/>
                                <w:numId w:val="16"/>
                              </w:numPr>
                              <w:ind w:firstLineChars="0"/>
                              <w:rPr>
                                <w:rFonts w:eastAsia="宋体"/>
                                <w:lang w:eastAsia="zh-CN"/>
                              </w:rPr>
                            </w:pPr>
                            <w:r w:rsidRPr="00E324A2">
                              <w:rPr>
                                <w:rFonts w:eastAsia="宋体"/>
                                <w:lang w:eastAsia="zh-CN"/>
                              </w:rPr>
                              <w:t>BEAM_LOCK is not available in RRC_INACTIVE and IA mode</w:t>
                            </w:r>
                          </w:p>
                          <w:p w14:paraId="7E78163E" w14:textId="397E3B5C" w:rsidR="005B3D83" w:rsidRPr="00E324A2" w:rsidRDefault="005B3D83" w:rsidP="00E324A2">
                            <w:pPr>
                              <w:pStyle w:val="af3"/>
                              <w:numPr>
                                <w:ilvl w:val="0"/>
                                <w:numId w:val="16"/>
                              </w:numPr>
                              <w:ind w:firstLineChars="0"/>
                              <w:rPr>
                                <w:rFonts w:eastAsia="宋体"/>
                                <w:lang w:eastAsia="zh-CN"/>
                              </w:rPr>
                            </w:pPr>
                            <w:r>
                              <w:rPr>
                                <w:rFonts w:eastAsia="宋体"/>
                                <w:lang w:eastAsia="zh-CN"/>
                              </w:rPr>
                              <w:t>……</w:t>
                            </w:r>
                          </w:p>
                          <w:p w14:paraId="2637B333" w14:textId="77777777" w:rsidR="00E324A2" w:rsidRPr="005132AB" w:rsidRDefault="00E324A2" w:rsidP="005132AB">
                            <w:pPr>
                              <w:numPr>
                                <w:ilvl w:val="0"/>
                                <w:numId w:val="16"/>
                              </w:numPr>
                              <w:spacing w:afterLines="50" w:after="120"/>
                              <w:rPr>
                                <w:rFonts w:eastAsia="宋体"/>
                                <w:lang w:eastAsia="zh-CN"/>
                              </w:rPr>
                            </w:pPr>
                          </w:p>
                          <w:p w14:paraId="4B9D0E97" w14:textId="77777777" w:rsidR="005132AB" w:rsidRPr="005132AB" w:rsidRDefault="005132AB" w:rsidP="005132AB">
                            <w:pPr>
                              <w:spacing w:afterLines="50" w:after="120"/>
                              <w:ind w:left="420"/>
                              <w:rPr>
                                <w:rFonts w:eastAsia="宋体"/>
                                <w:lang w:eastAsia="zh-CN"/>
                              </w:rPr>
                            </w:pPr>
                          </w:p>
                          <w:p w14:paraId="0A119B34" w14:textId="77777777" w:rsidR="00E33804" w:rsidRPr="005132AB" w:rsidRDefault="00E33804" w:rsidP="004B3B5D">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7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">
                <v:textbox>
                  <w:txbxContent>
                    <w:p w14:paraId="641D1AE1" w14:textId="77777777" w:rsidR="005132AB" w:rsidRDefault="005132AB" w:rsidP="005132AB">
                      <w:pPr>
                        <w:numPr>
                          <w:ilvl w:val="0"/>
                          <w:numId w:val="16"/>
                        </w:numPr>
                        <w:spacing w:afterLines="50" w:after="120"/>
                        <w:rPr>
                          <w:rFonts w:eastAsia="宋体"/>
                          <w:lang w:eastAsia="zh-CN"/>
                        </w:rPr>
                      </w:pPr>
                      <w:r w:rsidRPr="005132AB">
                        <w:rPr>
                          <w:rFonts w:eastAsia="宋体"/>
                          <w:lang w:eastAsia="zh-CN"/>
                        </w:rPr>
                        <w:t>BC is defined at maximum output power</w:t>
                      </w:r>
                    </w:p>
                    <w:p w14:paraId="019B6E02" w14:textId="30023AFE" w:rsidR="005132AB" w:rsidRDefault="005132AB" w:rsidP="005132AB">
                      <w:pPr>
                        <w:numPr>
                          <w:ilvl w:val="0"/>
                          <w:numId w:val="16"/>
                        </w:numPr>
                        <w:spacing w:afterLines="50" w:after="120"/>
                        <w:rPr>
                          <w:rFonts w:eastAsia="宋体"/>
                          <w:lang w:eastAsia="zh-CN"/>
                        </w:rPr>
                      </w:pPr>
                      <w:r w:rsidRPr="005132AB">
                        <w:rPr>
                          <w:rFonts w:eastAsia="宋体"/>
                          <w:lang w:eastAsia="zh-CN"/>
                        </w:rPr>
                        <w:t xml:space="preserve">BC test for RRC_INACTIVE (if applicable) and </w:t>
                      </w:r>
                      <w:proofErr w:type="spellStart"/>
                      <w:r w:rsidRPr="005132AB">
                        <w:rPr>
                          <w:rFonts w:eastAsia="宋体"/>
                          <w:lang w:eastAsia="zh-CN"/>
                        </w:rPr>
                        <w:t>RRC_Idle</w:t>
                      </w:r>
                      <w:proofErr w:type="spellEnd"/>
                      <w:r w:rsidRPr="005132AB">
                        <w:rPr>
                          <w:rFonts w:eastAsia="宋体"/>
                          <w:lang w:eastAsia="zh-CN"/>
                        </w:rPr>
                        <w:t xml:space="preserve"> is at UE maximum output power</w:t>
                      </w:r>
                    </w:p>
                    <w:p w14:paraId="79FA1182" w14:textId="77777777" w:rsidR="00E324A2" w:rsidRDefault="00E324A2" w:rsidP="00E324A2">
                      <w:pPr>
                        <w:pStyle w:val="af3"/>
                        <w:numPr>
                          <w:ilvl w:val="0"/>
                          <w:numId w:val="16"/>
                        </w:numPr>
                        <w:ind w:firstLineChars="0"/>
                        <w:rPr>
                          <w:rFonts w:eastAsia="宋体"/>
                          <w:lang w:eastAsia="zh-CN"/>
                        </w:rPr>
                      </w:pPr>
                      <w:r w:rsidRPr="00E324A2">
                        <w:rPr>
                          <w:rFonts w:eastAsia="宋体"/>
                          <w:lang w:eastAsia="zh-CN"/>
                        </w:rPr>
                        <w:t>BEAM_LOCK is not available in RRC_INACTIVE and IA mode</w:t>
                      </w:r>
                    </w:p>
                    <w:p w14:paraId="7E78163E" w14:textId="397E3B5C" w:rsidR="005B3D83" w:rsidRPr="00E324A2" w:rsidRDefault="005B3D83" w:rsidP="00E324A2">
                      <w:pPr>
                        <w:pStyle w:val="af3"/>
                        <w:numPr>
                          <w:ilvl w:val="0"/>
                          <w:numId w:val="16"/>
                        </w:numPr>
                        <w:ind w:firstLineChars="0"/>
                        <w:rPr>
                          <w:rFonts w:eastAsia="宋体"/>
                          <w:lang w:eastAsia="zh-CN"/>
                        </w:rPr>
                      </w:pPr>
                      <w:r>
                        <w:rPr>
                          <w:rFonts w:eastAsia="宋体"/>
                          <w:lang w:eastAsia="zh-CN"/>
                        </w:rPr>
                        <w:t>……</w:t>
                      </w:r>
                    </w:p>
                    <w:p w14:paraId="2637B333" w14:textId="77777777" w:rsidR="00E324A2" w:rsidRPr="005132AB" w:rsidRDefault="00E324A2" w:rsidP="005132AB">
                      <w:pPr>
                        <w:numPr>
                          <w:ilvl w:val="0"/>
                          <w:numId w:val="16"/>
                        </w:numPr>
                        <w:spacing w:afterLines="50" w:after="120"/>
                        <w:rPr>
                          <w:rFonts w:eastAsia="宋体"/>
                          <w:lang w:eastAsia="zh-CN"/>
                        </w:rPr>
                      </w:pPr>
                    </w:p>
                    <w:p w14:paraId="4B9D0E97" w14:textId="77777777" w:rsidR="005132AB" w:rsidRPr="005132AB" w:rsidRDefault="005132AB" w:rsidP="005132AB">
                      <w:pPr>
                        <w:spacing w:afterLines="50" w:after="120"/>
                        <w:ind w:left="420"/>
                        <w:rPr>
                          <w:rFonts w:eastAsia="宋体"/>
                          <w:lang w:eastAsia="zh-CN"/>
                        </w:rPr>
                      </w:pPr>
                    </w:p>
                    <w:p w14:paraId="0A119B34" w14:textId="77777777" w:rsidR="00E33804" w:rsidRPr="005132AB" w:rsidRDefault="00E33804" w:rsidP="004B3B5D">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6B24C246" w14:textId="169D6E20" w:rsidR="00350C93" w:rsidRDefault="005132AB" w:rsidP="008F13B3">
      <w:pPr>
        <w:rPr>
          <w:lang w:eastAsia="zh-CN"/>
        </w:rPr>
      </w:pPr>
      <w:r>
        <w:rPr>
          <w:lang w:eastAsia="zh-CN"/>
        </w:rPr>
        <w:t>There are still many open issue</w:t>
      </w:r>
      <w:r w:rsidR="00B14B27">
        <w:rPr>
          <w:lang w:eastAsia="zh-CN"/>
        </w:rPr>
        <w:t>s</w:t>
      </w:r>
      <w:r>
        <w:rPr>
          <w:lang w:eastAsia="zh-CN"/>
        </w:rPr>
        <w:t xml:space="preserve"> on how to achieve maximum output power status under open loop power control and without beam lock function [1]</w:t>
      </w:r>
      <w:r w:rsidR="00350C93">
        <w:rPr>
          <w:lang w:eastAsia="zh-CN"/>
        </w:rPr>
        <w:t>:</w:t>
      </w:r>
    </w:p>
    <w:p w14:paraId="567C7E58" w14:textId="6340A60D" w:rsidR="00350C93" w:rsidRDefault="00350C93" w:rsidP="008F13B3">
      <w:pPr>
        <w:rPr>
          <w:lang w:eastAsia="zh-CN"/>
        </w:rPr>
      </w:pPr>
      <w:r>
        <w:rPr>
          <w:noProof/>
          <w:lang w:val="en-US" w:eastAsia="zh-CN"/>
        </w:rPr>
        <mc:AlternateContent>
          <mc:Choice Requires="wps">
            <w:drawing>
              <wp:inline distT="0" distB="0" distL="0" distR="0" wp14:anchorId="422F1CE2" wp14:editId="6C811E5F">
                <wp:extent cx="6037385" cy="1983179"/>
                <wp:effectExtent l="0" t="0" r="20955" b="1714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983179"/>
                        </a:xfrm>
                        <a:prstGeom prst="rect">
                          <a:avLst/>
                        </a:prstGeom>
                        <a:solidFill>
                          <a:srgbClr val="FFFFFF"/>
                        </a:solidFill>
                        <a:ln w="9525">
                          <a:solidFill>
                            <a:srgbClr val="000000"/>
                          </a:solidFill>
                          <a:miter lim="800000"/>
                          <a:headEnd/>
                          <a:tailEnd/>
                        </a:ln>
                      </wps:spPr>
                      <wps:txbx>
                        <w:txbxContent>
                          <w:p w14:paraId="4048C0FE"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BC side conditions</w:t>
                            </w:r>
                          </w:p>
                          <w:p w14:paraId="42209D60" w14:textId="5899CAF1" w:rsidR="005132AB" w:rsidRDefault="005132AB" w:rsidP="005132AB">
                            <w:pPr>
                              <w:numPr>
                                <w:ilvl w:val="0"/>
                                <w:numId w:val="16"/>
                              </w:numPr>
                              <w:spacing w:afterLines="50" w:after="120"/>
                              <w:rPr>
                                <w:rFonts w:eastAsia="宋体"/>
                                <w:lang w:eastAsia="zh-CN"/>
                              </w:rPr>
                            </w:pPr>
                            <w:r w:rsidRPr="005132AB">
                              <w:rPr>
                                <w:rFonts w:eastAsia="宋体"/>
                                <w:lang w:eastAsia="zh-CN"/>
                              </w:rPr>
                              <w:t>FFS</w:t>
                            </w:r>
                            <w:r>
                              <w:rPr>
                                <w:rFonts w:eastAsia="宋体"/>
                                <w:lang w:eastAsia="zh-CN"/>
                              </w:rPr>
                              <w:t>:</w:t>
                            </w:r>
                            <w:r w:rsidRPr="005132AB">
                              <w:rPr>
                                <w:rFonts w:eastAsia="宋体"/>
                                <w:lang w:eastAsia="zh-CN"/>
                              </w:rPr>
                              <w:t xml:space="preserve"> whether RAR reception need to be also tested to verify the similarity between Tx and Rx beams.</w:t>
                            </w:r>
                          </w:p>
                          <w:p w14:paraId="70F1D635" w14:textId="77777777" w:rsidR="005132AB" w:rsidRPr="007C3CB1" w:rsidRDefault="005132AB" w:rsidP="005132AB">
                            <w:pPr>
                              <w:numPr>
                                <w:ilvl w:val="0"/>
                                <w:numId w:val="16"/>
                              </w:numPr>
                              <w:spacing w:afterLines="50" w:after="120"/>
                            </w:pPr>
                            <w:r w:rsidRPr="007C3CB1">
                              <w:rPr>
                                <w:lang w:eastAsia="zh-CN"/>
                              </w:rPr>
                              <w:t>FFS: Discuss the impact of fine beam vs rough beam for UE UL Tx beam on the test(s)</w:t>
                            </w:r>
                          </w:p>
                          <w:p w14:paraId="220EC007"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Whether and how UE Tx beam should/would change without beam lock function during IA when test equipment is holding RAR to achieving UE max output power.</w:t>
                            </w:r>
                          </w:p>
                          <w:p w14:paraId="2AE98AE3"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How to achieve and keep max power in testing</w:t>
                            </w:r>
                          </w:p>
                          <w:p w14:paraId="5C81DEBC"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Number of tests, test time implications and proposed test time reductions</w:t>
                            </w:r>
                          </w:p>
                          <w:p w14:paraId="7D4ABBF1"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polarization aspects without beam lock function in testing</w:t>
                            </w:r>
                          </w:p>
                          <w:p w14:paraId="47A3C60E" w14:textId="0B3A59F5" w:rsidR="005132AB" w:rsidRPr="005132AB" w:rsidRDefault="005132AB" w:rsidP="005132AB">
                            <w:pPr>
                              <w:numPr>
                                <w:ilvl w:val="0"/>
                                <w:numId w:val="16"/>
                              </w:numPr>
                              <w:spacing w:afterLines="50" w:after="120"/>
                              <w:rPr>
                                <w:rFonts w:eastAsia="宋体"/>
                                <w:lang w:eastAsia="zh-CN"/>
                              </w:rPr>
                            </w:pPr>
                            <w:r>
                              <w:rPr>
                                <w:rFonts w:eastAsia="宋体"/>
                                <w:lang w:eastAsia="zh-CN"/>
                              </w:rPr>
                              <w:t>……</w:t>
                            </w:r>
                          </w:p>
                          <w:p w14:paraId="7AE0484E" w14:textId="77777777" w:rsidR="00350C93" w:rsidRPr="005132AB" w:rsidRDefault="00350C93" w:rsidP="00350C93">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 w14:anchorId="422F1CE2" id="文本框 5" o:spid="_x0000_s1027" type="#_x0000_t202" style="width:475.4pt;height:15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">
                <v:textbox>
                  <w:txbxContent>
                    <w:p w14:paraId="4048C0FE"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BC side conditions</w:t>
                      </w:r>
                    </w:p>
                    <w:p w14:paraId="42209D60" w14:textId="5899CAF1" w:rsidR="005132AB" w:rsidRDefault="005132AB" w:rsidP="005132AB">
                      <w:pPr>
                        <w:numPr>
                          <w:ilvl w:val="0"/>
                          <w:numId w:val="16"/>
                        </w:numPr>
                        <w:spacing w:afterLines="50" w:after="120"/>
                        <w:rPr>
                          <w:rFonts w:eastAsia="宋体"/>
                          <w:lang w:eastAsia="zh-CN"/>
                        </w:rPr>
                      </w:pPr>
                      <w:r w:rsidRPr="005132AB">
                        <w:rPr>
                          <w:rFonts w:eastAsia="宋体"/>
                          <w:lang w:eastAsia="zh-CN"/>
                        </w:rPr>
                        <w:t>FFS</w:t>
                      </w:r>
                      <w:r>
                        <w:rPr>
                          <w:rFonts w:eastAsia="宋体"/>
                          <w:lang w:eastAsia="zh-CN"/>
                        </w:rPr>
                        <w:t>:</w:t>
                      </w:r>
                      <w:r w:rsidRPr="005132AB">
                        <w:rPr>
                          <w:rFonts w:eastAsia="宋体"/>
                          <w:lang w:eastAsia="zh-CN"/>
                        </w:rPr>
                        <w:t xml:space="preserve"> whether RAR reception need to be also tested to verify the similarity between </w:t>
                      </w:r>
                      <w:proofErr w:type="spellStart"/>
                      <w:proofErr w:type="gramStart"/>
                      <w:r w:rsidRPr="005132AB">
                        <w:rPr>
                          <w:rFonts w:eastAsia="宋体"/>
                          <w:lang w:eastAsia="zh-CN"/>
                        </w:rPr>
                        <w:t>Tx</w:t>
                      </w:r>
                      <w:proofErr w:type="spellEnd"/>
                      <w:proofErr w:type="gramEnd"/>
                      <w:r w:rsidRPr="005132AB">
                        <w:rPr>
                          <w:rFonts w:eastAsia="宋体"/>
                          <w:lang w:eastAsia="zh-CN"/>
                        </w:rPr>
                        <w:t xml:space="preserve"> and Rx beams.</w:t>
                      </w:r>
                    </w:p>
                    <w:p w14:paraId="70F1D635" w14:textId="77777777" w:rsidR="005132AB" w:rsidRPr="007C3CB1" w:rsidRDefault="005132AB" w:rsidP="005132AB">
                      <w:pPr>
                        <w:numPr>
                          <w:ilvl w:val="0"/>
                          <w:numId w:val="16"/>
                        </w:numPr>
                        <w:spacing w:afterLines="50" w:after="120"/>
                      </w:pPr>
                      <w:r w:rsidRPr="007C3CB1">
                        <w:rPr>
                          <w:lang w:eastAsia="zh-CN"/>
                        </w:rPr>
                        <w:t xml:space="preserve">FFS: Discuss the impact of fine beam vs rough beam for UE UL </w:t>
                      </w:r>
                      <w:proofErr w:type="spellStart"/>
                      <w:r w:rsidRPr="007C3CB1">
                        <w:rPr>
                          <w:lang w:eastAsia="zh-CN"/>
                        </w:rPr>
                        <w:t>Tx</w:t>
                      </w:r>
                      <w:proofErr w:type="spellEnd"/>
                      <w:r w:rsidRPr="007C3CB1">
                        <w:rPr>
                          <w:lang w:eastAsia="zh-CN"/>
                        </w:rPr>
                        <w:t xml:space="preserve"> beam on the test(s)</w:t>
                      </w:r>
                    </w:p>
                    <w:p w14:paraId="220EC007"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 xml:space="preserve">FFS: Whether and how UE </w:t>
                      </w:r>
                      <w:proofErr w:type="spellStart"/>
                      <w:proofErr w:type="gramStart"/>
                      <w:r w:rsidRPr="005132AB">
                        <w:rPr>
                          <w:rFonts w:eastAsia="宋体"/>
                          <w:lang w:eastAsia="zh-CN"/>
                        </w:rPr>
                        <w:t>Tx</w:t>
                      </w:r>
                      <w:proofErr w:type="spellEnd"/>
                      <w:proofErr w:type="gramEnd"/>
                      <w:r w:rsidRPr="005132AB">
                        <w:rPr>
                          <w:rFonts w:eastAsia="宋体"/>
                          <w:lang w:eastAsia="zh-CN"/>
                        </w:rPr>
                        <w:t xml:space="preserve"> beam should/would change without beam lock function during IA when test equipment is holding RAR to achieving UE max output power.</w:t>
                      </w:r>
                    </w:p>
                    <w:p w14:paraId="2AE98AE3"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How to achieve and keep max power in testing</w:t>
                      </w:r>
                    </w:p>
                    <w:p w14:paraId="5C81DEBC"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Number of tests, test time implications and proposed test time reductions</w:t>
                      </w:r>
                    </w:p>
                    <w:p w14:paraId="7D4ABBF1" w14:textId="77777777" w:rsidR="005132AB" w:rsidRPr="005132AB" w:rsidRDefault="005132AB" w:rsidP="005132AB">
                      <w:pPr>
                        <w:numPr>
                          <w:ilvl w:val="0"/>
                          <w:numId w:val="16"/>
                        </w:numPr>
                        <w:spacing w:afterLines="50" w:after="120"/>
                        <w:rPr>
                          <w:rFonts w:eastAsia="宋体"/>
                          <w:lang w:eastAsia="zh-CN"/>
                        </w:rPr>
                      </w:pPr>
                      <w:r w:rsidRPr="005132AB">
                        <w:rPr>
                          <w:rFonts w:eastAsia="宋体"/>
                          <w:lang w:eastAsia="zh-CN"/>
                        </w:rPr>
                        <w:t>FFS: polarization aspects without beam lock function in testing</w:t>
                      </w:r>
                    </w:p>
                    <w:p w14:paraId="47A3C60E" w14:textId="0B3A59F5" w:rsidR="005132AB" w:rsidRPr="005132AB" w:rsidRDefault="005132AB" w:rsidP="005132AB">
                      <w:pPr>
                        <w:numPr>
                          <w:ilvl w:val="0"/>
                          <w:numId w:val="16"/>
                        </w:numPr>
                        <w:spacing w:afterLines="50" w:after="120"/>
                        <w:rPr>
                          <w:rFonts w:eastAsia="宋体"/>
                          <w:lang w:eastAsia="zh-CN"/>
                        </w:rPr>
                      </w:pPr>
                      <w:r>
                        <w:rPr>
                          <w:rFonts w:eastAsia="宋体"/>
                          <w:lang w:eastAsia="zh-CN"/>
                        </w:rPr>
                        <w:t>……</w:t>
                      </w:r>
                    </w:p>
                    <w:p w14:paraId="7AE0484E" w14:textId="77777777" w:rsidR="00350C93" w:rsidRPr="005132AB" w:rsidRDefault="00350C93" w:rsidP="00350C93">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3C76B1F" w14:textId="216B4FF5" w:rsidR="00AB198D" w:rsidRPr="00AB198D" w:rsidRDefault="00AD0CD2" w:rsidP="008F13B3">
      <w:pPr>
        <w:rPr>
          <w:lang w:val="en-US" w:eastAsia="zh-CN"/>
        </w:rPr>
      </w:pPr>
      <w:r>
        <w:rPr>
          <w:lang w:eastAsia="zh-CN"/>
        </w:rPr>
        <w:t>In this cont</w:t>
      </w:r>
      <w:r w:rsidR="00A97F07">
        <w:rPr>
          <w:lang w:eastAsia="zh-CN"/>
        </w:rPr>
        <w:t>ribution</w:t>
      </w:r>
      <w:r w:rsidR="00350C93">
        <w:rPr>
          <w:lang w:eastAsia="zh-CN"/>
        </w:rPr>
        <w:t xml:space="preserve">, </w:t>
      </w:r>
      <w:r w:rsidR="0000709C">
        <w:rPr>
          <w:lang w:eastAsia="zh-CN"/>
        </w:rPr>
        <w:t xml:space="preserve">we further discuss </w:t>
      </w:r>
      <w:r w:rsidR="00002DE1">
        <w:rPr>
          <w:lang w:eastAsia="zh-CN"/>
        </w:rPr>
        <w:t>the open issue</w:t>
      </w:r>
      <w:r w:rsidR="00BB50B9">
        <w:rPr>
          <w:lang w:eastAsia="zh-CN"/>
        </w:rPr>
        <w:t>s</w:t>
      </w:r>
      <w:r w:rsidR="00002DE1">
        <w:rPr>
          <w:lang w:eastAsia="zh-CN"/>
        </w:rPr>
        <w:t xml:space="preserve"> focusing on achieving UE maximum output power for both requirements and test perspectives</w:t>
      </w:r>
      <w:r w:rsidR="0000709C">
        <w:rPr>
          <w:lang w:eastAsia="zh-CN"/>
        </w:rPr>
        <w:t>.</w:t>
      </w:r>
    </w:p>
    <w:p w14:paraId="65A85401" w14:textId="697A8A6E" w:rsidR="00962566" w:rsidRDefault="000A567D" w:rsidP="00E33B8C">
      <w:pPr>
        <w:pStyle w:val="1"/>
      </w:pPr>
      <w:r>
        <w:t xml:space="preserve">2. </w:t>
      </w:r>
      <w:r>
        <w:tab/>
      </w:r>
      <w:r w:rsidR="002A1C01">
        <w:t>Discussion</w:t>
      </w:r>
    </w:p>
    <w:p w14:paraId="16DE7672" w14:textId="037E1892" w:rsidR="002B67A9" w:rsidRDefault="002B67A9" w:rsidP="002B67A9">
      <w:pPr>
        <w:pStyle w:val="2"/>
        <w:rPr>
          <w:lang w:eastAsia="zh-CN"/>
        </w:rPr>
      </w:pPr>
      <w:r>
        <w:rPr>
          <w:rFonts w:hint="eastAsia"/>
          <w:lang w:eastAsia="zh-CN"/>
        </w:rPr>
        <w:t>2</w:t>
      </w:r>
      <w:r>
        <w:rPr>
          <w:lang w:eastAsia="zh-CN"/>
        </w:rPr>
        <w:t>.1</w:t>
      </w:r>
      <w:r>
        <w:rPr>
          <w:lang w:eastAsia="zh-CN"/>
        </w:rPr>
        <w:tab/>
      </w:r>
      <w:r w:rsidR="00511933">
        <w:rPr>
          <w:lang w:eastAsia="zh-CN"/>
        </w:rPr>
        <w:t>beam type and requirements</w:t>
      </w:r>
    </w:p>
    <w:p w14:paraId="498BA781" w14:textId="76623BC9" w:rsidR="00EC2C29" w:rsidRDefault="00BB50B9" w:rsidP="00E16A3E">
      <w:pPr>
        <w:rPr>
          <w:lang w:eastAsia="zh-CN"/>
        </w:rPr>
      </w:pPr>
      <w:r>
        <w:rPr>
          <w:lang w:eastAsia="zh-CN"/>
        </w:rPr>
        <w:t xml:space="preserve">Beam type (fine beam vs rough beam) assumption seems like to </w:t>
      </w:r>
      <w:r w:rsidR="0058779E">
        <w:rPr>
          <w:lang w:eastAsia="zh-CN"/>
        </w:rPr>
        <w:t xml:space="preserve">be the </w:t>
      </w:r>
      <w:r>
        <w:rPr>
          <w:lang w:eastAsia="zh-CN"/>
        </w:rPr>
        <w:t>bottleneck to move forward.</w:t>
      </w:r>
    </w:p>
    <w:p w14:paraId="5A558C8A" w14:textId="05FBA1C7" w:rsidR="00BB50B9" w:rsidRDefault="002D3831" w:rsidP="00E16A3E">
      <w:pPr>
        <w:rPr>
          <w:lang w:eastAsia="zh-CN"/>
        </w:rPr>
      </w:pPr>
      <w:r>
        <w:rPr>
          <w:rFonts w:hint="eastAsia"/>
          <w:lang w:eastAsia="zh-CN"/>
        </w:rPr>
        <w:t>R</w:t>
      </w:r>
      <w:r>
        <w:rPr>
          <w:lang w:eastAsia="zh-CN"/>
        </w:rPr>
        <w:t xml:space="preserve">eference could be taken in RRM section. In RRM specification TS 38.133 UE beam assumption is rough beam and also </w:t>
      </w:r>
      <w:r w:rsidR="0058779E">
        <w:rPr>
          <w:lang w:eastAsia="zh-CN"/>
        </w:rPr>
        <w:t>mentions</w:t>
      </w:r>
      <w:r>
        <w:rPr>
          <w:lang w:eastAsia="zh-CN"/>
        </w:rPr>
        <w:t xml:space="preserve"> that the rough beam assumption does not limit UE implementation or test system implementation.</w:t>
      </w:r>
    </w:p>
    <w:p w14:paraId="639B4A3C" w14:textId="154C1450" w:rsidR="00DD076D" w:rsidRDefault="00DD076D" w:rsidP="00DD076D">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lastRenderedPageBreak/>
        <w:t xml:space="preserve">Table </w:t>
      </w:r>
      <w:r>
        <w:rPr>
          <w:rFonts w:ascii="Arial" w:eastAsia="Times New Roman" w:hAnsi="Arial"/>
          <w:b/>
        </w:rPr>
        <w:t>A.7</w:t>
      </w:r>
      <w:r>
        <w:rPr>
          <w:rFonts w:ascii="Arial" w:eastAsia="Times New Roman" w:hAnsi="Arial"/>
          <w:b/>
          <w:lang w:eastAsia="en-GB"/>
        </w:rPr>
        <w:t>.3.2.2.1.1-</w:t>
      </w:r>
      <w:r>
        <w:rPr>
          <w:rFonts w:ascii="Arial" w:eastAsia="Times New Roman" w:hAnsi="Arial"/>
          <w:b/>
        </w:rPr>
        <w:t>3</w:t>
      </w:r>
      <w:r>
        <w:rPr>
          <w:rFonts w:ascii="Arial" w:eastAsia="Times New Roman" w:hAnsi="Arial"/>
          <w:b/>
          <w:lang w:eastAsia="en-GB"/>
        </w:rPr>
        <w:t xml:space="preserve">: </w:t>
      </w:r>
      <w:r>
        <w:rPr>
          <w:rFonts w:ascii="Arial" w:eastAsia="Times New Roman" w:hAnsi="Arial"/>
          <w:b/>
        </w:rPr>
        <w:t>OTA-related</w:t>
      </w:r>
      <w:r>
        <w:rPr>
          <w:rFonts w:ascii="Arial" w:eastAsia="Times New Roman" w:hAnsi="Arial"/>
          <w:b/>
          <w:lang w:eastAsia="en-GB"/>
        </w:rPr>
        <w:t xml:space="preserve"> test parameters for </w:t>
      </w:r>
      <w:r>
        <w:rPr>
          <w:rFonts w:ascii="Arial" w:eastAsia="Times New Roman" w:hAnsi="Arial"/>
          <w:b/>
        </w:rPr>
        <w:t>contention based random access test in FR2 for NR Standalone</w:t>
      </w:r>
      <w:r w:rsidR="003B0D8B">
        <w:rPr>
          <w:rFonts w:ascii="Arial" w:eastAsia="Times New Roman" w:hAnsi="Arial"/>
          <w:b/>
        </w:rPr>
        <w:t xml:space="preserve"> (from TS 38.133)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DD076D" w14:paraId="432F9BA3" w14:textId="77777777" w:rsidTr="00DD076D">
        <w:tc>
          <w:tcPr>
            <w:tcW w:w="3652" w:type="dxa"/>
            <w:gridSpan w:val="2"/>
            <w:tcBorders>
              <w:top w:val="single" w:sz="4" w:space="0" w:color="auto"/>
              <w:left w:val="single" w:sz="4" w:space="0" w:color="auto"/>
              <w:bottom w:val="single" w:sz="4" w:space="0" w:color="auto"/>
              <w:right w:val="single" w:sz="4" w:space="0" w:color="auto"/>
            </w:tcBorders>
            <w:hideMark/>
          </w:tcPr>
          <w:p w14:paraId="577BD12A" w14:textId="77777777" w:rsidR="00DD076D" w:rsidRDefault="00DD076D">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hideMark/>
          </w:tcPr>
          <w:p w14:paraId="44140B47" w14:textId="77777777" w:rsidR="00DD076D" w:rsidRDefault="00DD076D">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50018686" w14:textId="77777777" w:rsidR="00DD076D" w:rsidRDefault="00DD076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rPr>
              <w:t>Test-1</w:t>
            </w:r>
          </w:p>
        </w:tc>
        <w:tc>
          <w:tcPr>
            <w:tcW w:w="2268" w:type="dxa"/>
            <w:tcBorders>
              <w:top w:val="single" w:sz="4" w:space="0" w:color="auto"/>
              <w:left w:val="single" w:sz="4" w:space="0" w:color="auto"/>
              <w:bottom w:val="single" w:sz="4" w:space="0" w:color="auto"/>
              <w:right w:val="single" w:sz="4" w:space="0" w:color="auto"/>
            </w:tcBorders>
            <w:hideMark/>
          </w:tcPr>
          <w:p w14:paraId="65929373" w14:textId="77777777" w:rsidR="00DD076D" w:rsidRDefault="00DD076D">
            <w:pPr>
              <w:keepNext/>
              <w:keepLines/>
              <w:overflowPunct w:val="0"/>
              <w:autoSpaceDE w:val="0"/>
              <w:autoSpaceDN w:val="0"/>
              <w:adjustRightInd w:val="0"/>
              <w:jc w:val="center"/>
              <w:textAlignment w:val="baseline"/>
              <w:rPr>
                <w:rFonts w:ascii="Arial" w:eastAsia="Times New Roman" w:hAnsi="Arial"/>
                <w:b/>
                <w:sz w:val="18"/>
                <w:szCs w:val="18"/>
                <w:lang w:eastAsia="en-GB"/>
              </w:rPr>
            </w:pPr>
            <w:r>
              <w:rPr>
                <w:rFonts w:ascii="Arial" w:eastAsia="Times New Roman" w:hAnsi="Arial"/>
                <w:b/>
                <w:sz w:val="18"/>
                <w:szCs w:val="18"/>
                <w:lang w:eastAsia="en-GB"/>
              </w:rPr>
              <w:t>Comments</w:t>
            </w:r>
          </w:p>
        </w:tc>
      </w:tr>
      <w:tr w:rsidR="00DD076D" w14:paraId="569A8E8B" w14:textId="77777777" w:rsidTr="00DD076D">
        <w:tc>
          <w:tcPr>
            <w:tcW w:w="3652" w:type="dxa"/>
            <w:gridSpan w:val="2"/>
            <w:tcBorders>
              <w:top w:val="single" w:sz="4" w:space="0" w:color="auto"/>
              <w:left w:val="single" w:sz="4" w:space="0" w:color="auto"/>
              <w:bottom w:val="single" w:sz="4" w:space="0" w:color="auto"/>
              <w:right w:val="single" w:sz="4" w:space="0" w:color="auto"/>
            </w:tcBorders>
            <w:vAlign w:val="center"/>
            <w:hideMark/>
          </w:tcPr>
          <w:p w14:paraId="14729588" w14:textId="77777777" w:rsidR="00DD076D" w:rsidRDefault="00DD076D">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rPr>
              <w:t>AoA setup</w:t>
            </w:r>
          </w:p>
        </w:tc>
        <w:tc>
          <w:tcPr>
            <w:tcW w:w="1276" w:type="dxa"/>
            <w:tcBorders>
              <w:top w:val="single" w:sz="4" w:space="0" w:color="auto"/>
              <w:left w:val="single" w:sz="4" w:space="0" w:color="auto"/>
              <w:bottom w:val="single" w:sz="4" w:space="0" w:color="auto"/>
              <w:right w:val="single" w:sz="4" w:space="0" w:color="auto"/>
            </w:tcBorders>
          </w:tcPr>
          <w:p w14:paraId="0ADF49AB"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19CEA2"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bCs/>
                <w:sz w:val="18"/>
              </w:rPr>
              <w:t>Setup 1</w:t>
            </w:r>
          </w:p>
        </w:tc>
        <w:tc>
          <w:tcPr>
            <w:tcW w:w="2268" w:type="dxa"/>
            <w:tcBorders>
              <w:top w:val="single" w:sz="4" w:space="0" w:color="auto"/>
              <w:left w:val="single" w:sz="4" w:space="0" w:color="auto"/>
              <w:bottom w:val="single" w:sz="4" w:space="0" w:color="auto"/>
              <w:right w:val="single" w:sz="4" w:space="0" w:color="auto"/>
            </w:tcBorders>
            <w:hideMark/>
          </w:tcPr>
          <w:p w14:paraId="0018E875"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 xml:space="preserve">As defined in </w:t>
            </w:r>
            <w:r>
              <w:rPr>
                <w:rFonts w:ascii="Arial" w:eastAsia="Times New Roman" w:hAnsi="Arial"/>
                <w:sz w:val="18"/>
              </w:rPr>
              <w:t>A.3.15.</w:t>
            </w:r>
            <w:r>
              <w:rPr>
                <w:rFonts w:ascii="Arial" w:eastAsia="Times New Roman" w:hAnsi="Arial"/>
                <w:sz w:val="18"/>
                <w:lang w:eastAsia="en-GB"/>
              </w:rPr>
              <w:t>1</w:t>
            </w:r>
          </w:p>
        </w:tc>
      </w:tr>
      <w:tr w:rsidR="00DD076D" w14:paraId="2EF47369" w14:textId="77777777" w:rsidTr="00DD076D">
        <w:tc>
          <w:tcPr>
            <w:tcW w:w="3652" w:type="dxa"/>
            <w:gridSpan w:val="2"/>
            <w:tcBorders>
              <w:top w:val="single" w:sz="4" w:space="0" w:color="auto"/>
              <w:left w:val="single" w:sz="4" w:space="0" w:color="auto"/>
              <w:bottom w:val="single" w:sz="4" w:space="0" w:color="auto"/>
              <w:right w:val="single" w:sz="4" w:space="0" w:color="auto"/>
            </w:tcBorders>
            <w:vAlign w:val="center"/>
            <w:hideMark/>
          </w:tcPr>
          <w:p w14:paraId="025B53A0" w14:textId="77777777" w:rsidR="00DD076D" w:rsidRPr="00DD076D" w:rsidRDefault="00DD076D">
            <w:pPr>
              <w:keepNext/>
              <w:keepLines/>
              <w:overflowPunct w:val="0"/>
              <w:autoSpaceDE w:val="0"/>
              <w:autoSpaceDN w:val="0"/>
              <w:adjustRightInd w:val="0"/>
              <w:textAlignment w:val="baseline"/>
              <w:rPr>
                <w:rFonts w:ascii="Arial" w:eastAsia="Times New Roman" w:hAnsi="Arial"/>
                <w:sz w:val="18"/>
                <w:highlight w:val="yellow"/>
                <w:lang w:eastAsia="zh-CN"/>
              </w:rPr>
            </w:pPr>
            <w:r w:rsidRPr="00DD076D">
              <w:rPr>
                <w:rFonts w:ascii="Arial" w:eastAsia="Times New Roman" w:hAnsi="Arial"/>
                <w:sz w:val="18"/>
                <w:szCs w:val="18"/>
                <w:highlight w:val="yellow"/>
                <w:lang w:eastAsia="en-GB"/>
              </w:rPr>
              <w:t>Assumption for UE beams</w:t>
            </w:r>
            <w:r w:rsidRPr="00DD076D">
              <w:rPr>
                <w:rFonts w:ascii="Arial" w:eastAsia="Times New Roman" w:hAnsi="Arial"/>
                <w:sz w:val="18"/>
                <w:szCs w:val="18"/>
                <w:highlight w:val="yellow"/>
                <w:vertAlign w:val="superscript"/>
                <w:lang w:eastAsia="en-GB"/>
              </w:rPr>
              <w:t>Note 3</w:t>
            </w:r>
          </w:p>
        </w:tc>
        <w:tc>
          <w:tcPr>
            <w:tcW w:w="1276" w:type="dxa"/>
            <w:tcBorders>
              <w:top w:val="single" w:sz="4" w:space="0" w:color="auto"/>
              <w:left w:val="single" w:sz="4" w:space="0" w:color="auto"/>
              <w:bottom w:val="single" w:sz="4" w:space="0" w:color="auto"/>
              <w:right w:val="single" w:sz="4" w:space="0" w:color="auto"/>
            </w:tcBorders>
          </w:tcPr>
          <w:p w14:paraId="04A3DC2C" w14:textId="77777777" w:rsidR="00DD076D" w:rsidRPr="00DD076D" w:rsidRDefault="00DD076D">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423C8F" w14:textId="77777777" w:rsidR="00DD076D" w:rsidRPr="00DD076D" w:rsidRDefault="00DD076D">
            <w:pPr>
              <w:keepNext/>
              <w:keepLines/>
              <w:overflowPunct w:val="0"/>
              <w:autoSpaceDE w:val="0"/>
              <w:autoSpaceDN w:val="0"/>
              <w:adjustRightInd w:val="0"/>
              <w:jc w:val="center"/>
              <w:textAlignment w:val="baseline"/>
              <w:rPr>
                <w:rFonts w:ascii="Arial" w:eastAsia="Times New Roman" w:hAnsi="Arial"/>
                <w:bCs/>
                <w:sz w:val="18"/>
                <w:highlight w:val="yellow"/>
              </w:rPr>
            </w:pPr>
            <w:r w:rsidRPr="00DD076D">
              <w:rPr>
                <w:rFonts w:ascii="Arial" w:eastAsia="Times New Roman" w:hAnsi="Arial"/>
                <w:sz w:val="18"/>
                <w:highlight w:val="yellow"/>
                <w:lang w:eastAsia="en-GB"/>
              </w:rPr>
              <w:t>Rough</w:t>
            </w:r>
          </w:p>
        </w:tc>
        <w:tc>
          <w:tcPr>
            <w:tcW w:w="2268" w:type="dxa"/>
            <w:tcBorders>
              <w:top w:val="single" w:sz="4" w:space="0" w:color="auto"/>
              <w:left w:val="single" w:sz="4" w:space="0" w:color="auto"/>
              <w:bottom w:val="single" w:sz="4" w:space="0" w:color="auto"/>
              <w:right w:val="single" w:sz="4" w:space="0" w:color="auto"/>
            </w:tcBorders>
          </w:tcPr>
          <w:p w14:paraId="111A09BE" w14:textId="77777777" w:rsidR="00DD076D" w:rsidRPr="00DD076D" w:rsidRDefault="00DD076D">
            <w:pPr>
              <w:keepNext/>
              <w:keepLines/>
              <w:overflowPunct w:val="0"/>
              <w:autoSpaceDE w:val="0"/>
              <w:autoSpaceDN w:val="0"/>
              <w:adjustRightInd w:val="0"/>
              <w:jc w:val="center"/>
              <w:textAlignment w:val="baseline"/>
              <w:rPr>
                <w:rFonts w:ascii="Arial" w:eastAsia="Times New Roman" w:hAnsi="Arial"/>
                <w:sz w:val="18"/>
                <w:highlight w:val="yellow"/>
                <w:lang w:eastAsia="en-GB"/>
              </w:rPr>
            </w:pPr>
          </w:p>
        </w:tc>
      </w:tr>
      <w:tr w:rsidR="00DD076D" w14:paraId="5CEDB9FD" w14:textId="77777777" w:rsidTr="00DD076D">
        <w:tc>
          <w:tcPr>
            <w:tcW w:w="1271" w:type="dxa"/>
            <w:vMerge w:val="restart"/>
            <w:tcBorders>
              <w:top w:val="single" w:sz="4" w:space="0" w:color="auto"/>
              <w:left w:val="single" w:sz="4" w:space="0" w:color="auto"/>
              <w:bottom w:val="nil"/>
              <w:right w:val="single" w:sz="4" w:space="0" w:color="auto"/>
            </w:tcBorders>
            <w:vAlign w:val="center"/>
            <w:hideMark/>
          </w:tcPr>
          <w:p w14:paraId="72FC59DF" w14:textId="77777777" w:rsidR="00DD076D" w:rsidRDefault="00DD076D">
            <w:pPr>
              <w:keepNext/>
              <w:keepLines/>
              <w:overflowPunct w:val="0"/>
              <w:autoSpaceDE w:val="0"/>
              <w:autoSpaceDN w:val="0"/>
              <w:adjustRightInd w:val="0"/>
              <w:textAlignment w:val="baseline"/>
              <w:rPr>
                <w:rFonts w:ascii="Arial" w:eastAsia="Times New Roman" w:hAnsi="Arial"/>
                <w:sz w:val="18"/>
                <w:lang w:eastAsia="en-GB"/>
              </w:rPr>
            </w:pPr>
            <w:r>
              <w:rPr>
                <w:rFonts w:ascii="Arial" w:eastAsia="Times New Roman" w:hAnsi="Arial"/>
                <w:sz w:val="18"/>
              </w:rPr>
              <w:t>SSB with index 0</w:t>
            </w:r>
          </w:p>
        </w:tc>
        <w:tc>
          <w:tcPr>
            <w:tcW w:w="2381" w:type="dxa"/>
            <w:tcBorders>
              <w:top w:val="single" w:sz="4" w:space="0" w:color="auto"/>
              <w:left w:val="single" w:sz="4" w:space="0" w:color="auto"/>
              <w:bottom w:val="single" w:sz="4" w:space="0" w:color="auto"/>
              <w:right w:val="single" w:sz="4" w:space="0" w:color="auto"/>
            </w:tcBorders>
            <w:hideMark/>
          </w:tcPr>
          <w:p w14:paraId="5610B696" w14:textId="77777777" w:rsidR="00DD076D" w:rsidRDefault="00DD076D">
            <w:pPr>
              <w:keepNext/>
              <w:keepLines/>
              <w:overflowPunct w:val="0"/>
              <w:autoSpaceDE w:val="0"/>
              <w:autoSpaceDN w:val="0"/>
              <w:adjustRightInd w:val="0"/>
              <w:textAlignment w:val="baseline"/>
              <w:rPr>
                <w:rFonts w:ascii="Arial" w:eastAsia="Times New Roman" w:hAnsi="Arial"/>
                <w:sz w:val="18"/>
                <w:lang w:eastAsia="en-GB"/>
              </w:rPr>
            </w:pPr>
            <w:r>
              <w:rPr>
                <w:rFonts w:ascii="Arial" w:eastAsia="Times New Roman" w:hAnsi="Arial"/>
                <w:sz w:val="18"/>
                <w:lang w:eastAsia="en-GB"/>
              </w:rPr>
              <w:t>Es</w:t>
            </w:r>
            <w:r>
              <w:rPr>
                <w:rFonts w:ascii="Arial" w:eastAsia="Times New Roman" w:hAnsi="Arial"/>
                <w:sz w:val="18"/>
                <w:vertAlign w:val="superscript"/>
                <w:lang w:eastAsia="en-GB"/>
              </w:rPr>
              <w:t xml:space="preserve"> Note1</w:t>
            </w:r>
          </w:p>
        </w:tc>
        <w:tc>
          <w:tcPr>
            <w:tcW w:w="1276" w:type="dxa"/>
            <w:tcBorders>
              <w:top w:val="single" w:sz="4" w:space="0" w:color="auto"/>
              <w:left w:val="single" w:sz="4" w:space="0" w:color="auto"/>
              <w:bottom w:val="single" w:sz="4" w:space="0" w:color="auto"/>
              <w:right w:val="single" w:sz="4" w:space="0" w:color="auto"/>
            </w:tcBorders>
            <w:hideMark/>
          </w:tcPr>
          <w:p w14:paraId="5A397062"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68993BE9"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rPr>
              <w:t>-80.6</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99C5174"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 xml:space="preserve">Power of SSB with index 0 is set to be above configured </w:t>
            </w:r>
            <w:r>
              <w:rPr>
                <w:rFonts w:ascii="Arial" w:eastAsia="Times New Roman" w:hAnsi="Arial"/>
                <w:i/>
                <w:sz w:val="18"/>
                <w:lang w:eastAsia="en-GB"/>
              </w:rPr>
              <w:t>rsrp-ThresholdSSB</w:t>
            </w:r>
          </w:p>
        </w:tc>
      </w:tr>
      <w:tr w:rsidR="00DD076D" w14:paraId="4A21DBD2" w14:textId="77777777" w:rsidTr="00DD076D">
        <w:tc>
          <w:tcPr>
            <w:tcW w:w="9747" w:type="dxa"/>
            <w:vMerge/>
            <w:tcBorders>
              <w:top w:val="single" w:sz="4" w:space="0" w:color="auto"/>
              <w:left w:val="single" w:sz="4" w:space="0" w:color="auto"/>
              <w:bottom w:val="nil"/>
              <w:right w:val="single" w:sz="4" w:space="0" w:color="auto"/>
            </w:tcBorders>
            <w:vAlign w:val="center"/>
            <w:hideMark/>
          </w:tcPr>
          <w:p w14:paraId="2704F980" w14:textId="77777777" w:rsidR="00DD076D" w:rsidRDefault="00DD076D">
            <w:pPr>
              <w:rPr>
                <w:rFonts w:ascii="Arial" w:eastAsia="Times New Roman" w:hAnsi="Arial"/>
                <w:sz w:val="18"/>
                <w:lang w:eastAsia="en-GB"/>
              </w:rPr>
            </w:pPr>
          </w:p>
        </w:tc>
        <w:tc>
          <w:tcPr>
            <w:tcW w:w="2381" w:type="dxa"/>
            <w:tcBorders>
              <w:top w:val="single" w:sz="4" w:space="0" w:color="auto"/>
              <w:left w:val="single" w:sz="4" w:space="0" w:color="auto"/>
              <w:bottom w:val="single" w:sz="4" w:space="0" w:color="auto"/>
              <w:right w:val="single" w:sz="4" w:space="0" w:color="auto"/>
            </w:tcBorders>
            <w:hideMark/>
          </w:tcPr>
          <w:p w14:paraId="04E46E22" w14:textId="77777777" w:rsidR="00DD076D" w:rsidRDefault="00DD076D">
            <w:pPr>
              <w:keepNext/>
              <w:keepLines/>
              <w:overflowPunct w:val="0"/>
              <w:autoSpaceDE w:val="0"/>
              <w:autoSpaceDN w:val="0"/>
              <w:adjustRightInd w:val="0"/>
              <w:textAlignment w:val="baseline"/>
              <w:rPr>
                <w:rFonts w:ascii="Arial" w:eastAsia="Times New Roman" w:hAnsi="Arial"/>
                <w:sz w:val="18"/>
                <w:lang w:eastAsia="en-GB"/>
              </w:rPr>
            </w:pPr>
            <w:r>
              <w:rPr>
                <w:rFonts w:ascii="Arial" w:eastAsia="Times New Roman" w:hAnsi="Arial"/>
                <w:sz w:val="18"/>
              </w:rPr>
              <w:t>SSB_RP</w:t>
            </w:r>
          </w:p>
        </w:tc>
        <w:tc>
          <w:tcPr>
            <w:tcW w:w="1276" w:type="dxa"/>
            <w:tcBorders>
              <w:top w:val="single" w:sz="4" w:space="0" w:color="auto"/>
              <w:left w:val="single" w:sz="4" w:space="0" w:color="auto"/>
              <w:bottom w:val="single" w:sz="4" w:space="0" w:color="auto"/>
              <w:right w:val="single" w:sz="4" w:space="0" w:color="auto"/>
            </w:tcBorders>
            <w:hideMark/>
          </w:tcPr>
          <w:p w14:paraId="4A61BE88"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22D73961"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rPr>
              <w:t>-80.6</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C10D24" w14:textId="77777777" w:rsidR="00DD076D" w:rsidRDefault="00DD076D">
            <w:pPr>
              <w:rPr>
                <w:rFonts w:ascii="Arial" w:eastAsia="Times New Roman" w:hAnsi="Arial"/>
                <w:sz w:val="18"/>
              </w:rPr>
            </w:pPr>
          </w:p>
        </w:tc>
      </w:tr>
      <w:tr w:rsidR="00DD076D" w14:paraId="4844B446" w14:textId="77777777" w:rsidTr="00DD076D">
        <w:tc>
          <w:tcPr>
            <w:tcW w:w="1271" w:type="dxa"/>
            <w:vMerge w:val="restart"/>
            <w:tcBorders>
              <w:top w:val="nil"/>
              <w:left w:val="single" w:sz="4" w:space="0" w:color="auto"/>
              <w:bottom w:val="single" w:sz="4" w:space="0" w:color="auto"/>
              <w:right w:val="single" w:sz="4" w:space="0" w:color="auto"/>
            </w:tcBorders>
          </w:tcPr>
          <w:p w14:paraId="0FFAD48B" w14:textId="77777777" w:rsidR="00DD076D" w:rsidRDefault="00DD076D">
            <w:pPr>
              <w:keepNext/>
              <w:keepLines/>
              <w:overflowPunct w:val="0"/>
              <w:autoSpaceDE w:val="0"/>
              <w:autoSpaceDN w:val="0"/>
              <w:adjustRightInd w:val="0"/>
              <w:textAlignment w:val="baseline"/>
              <w:rPr>
                <w:rFonts w:ascii="Arial" w:eastAsia="Times New Roman" w:hAnsi="Arial"/>
                <w:sz w:val="18"/>
                <w:lang w:eastAsia="en-GB"/>
              </w:rPr>
            </w:pPr>
          </w:p>
        </w:tc>
        <w:tc>
          <w:tcPr>
            <w:tcW w:w="2381" w:type="dxa"/>
            <w:tcBorders>
              <w:top w:val="single" w:sz="4" w:space="0" w:color="auto"/>
              <w:left w:val="single" w:sz="4" w:space="0" w:color="auto"/>
              <w:bottom w:val="single" w:sz="4" w:space="0" w:color="auto"/>
              <w:right w:val="single" w:sz="4" w:space="0" w:color="auto"/>
            </w:tcBorders>
            <w:hideMark/>
          </w:tcPr>
          <w:p w14:paraId="24B89664" w14:textId="77777777" w:rsidR="00DD076D" w:rsidRDefault="00DD076D">
            <w:pPr>
              <w:keepNext/>
              <w:keepLines/>
              <w:overflowPunct w:val="0"/>
              <w:autoSpaceDE w:val="0"/>
              <w:autoSpaceDN w:val="0"/>
              <w:adjustRightInd w:val="0"/>
              <w:textAlignment w:val="baseline"/>
              <w:rPr>
                <w:rFonts w:ascii="Arial" w:eastAsia="Times New Roman" w:hAnsi="Arial"/>
                <w:sz w:val="18"/>
                <w:lang w:eastAsia="en-GB"/>
              </w:rPr>
            </w:pPr>
            <w:r>
              <w:rPr>
                <w:rFonts w:ascii="Arial" w:eastAsia="Times New Roman" w:hAnsi="Arial"/>
                <w:sz w:val="18"/>
                <w:lang w:eastAsia="en-GB"/>
              </w:rPr>
              <w:t>Es/Iot</w:t>
            </w:r>
            <w:r>
              <w:rPr>
                <w:rFonts w:ascii="Arial" w:eastAsia="Times New Roman" w:hAnsi="Arial"/>
                <w:sz w:val="18"/>
                <w:vertAlign w:val="subscript"/>
                <w:lang w:eastAsia="en-GB"/>
              </w:rPr>
              <w:t>BB</w:t>
            </w:r>
          </w:p>
        </w:tc>
        <w:tc>
          <w:tcPr>
            <w:tcW w:w="1276" w:type="dxa"/>
            <w:tcBorders>
              <w:top w:val="single" w:sz="4" w:space="0" w:color="auto"/>
              <w:left w:val="single" w:sz="4" w:space="0" w:color="auto"/>
              <w:bottom w:val="single" w:sz="4" w:space="0" w:color="auto"/>
              <w:right w:val="single" w:sz="4" w:space="0" w:color="auto"/>
            </w:tcBorders>
            <w:hideMark/>
          </w:tcPr>
          <w:p w14:paraId="586E2F27"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1613C72F"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rPr>
              <w:t>21.09</w:t>
            </w:r>
          </w:p>
        </w:tc>
        <w:tc>
          <w:tcPr>
            <w:tcW w:w="2268" w:type="dxa"/>
            <w:tcBorders>
              <w:top w:val="single" w:sz="4" w:space="0" w:color="auto"/>
              <w:left w:val="single" w:sz="4" w:space="0" w:color="auto"/>
              <w:bottom w:val="single" w:sz="4" w:space="0" w:color="auto"/>
              <w:right w:val="single" w:sz="4" w:space="0" w:color="auto"/>
            </w:tcBorders>
          </w:tcPr>
          <w:p w14:paraId="0FCD0BA7"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p>
        </w:tc>
      </w:tr>
      <w:tr w:rsidR="00DD076D" w14:paraId="7CF1228F" w14:textId="77777777" w:rsidTr="00DD076D">
        <w:tc>
          <w:tcPr>
            <w:tcW w:w="9747" w:type="dxa"/>
            <w:vMerge/>
            <w:tcBorders>
              <w:top w:val="nil"/>
              <w:left w:val="single" w:sz="4" w:space="0" w:color="auto"/>
              <w:bottom w:val="single" w:sz="4" w:space="0" w:color="auto"/>
              <w:right w:val="single" w:sz="4" w:space="0" w:color="auto"/>
            </w:tcBorders>
            <w:vAlign w:val="center"/>
            <w:hideMark/>
          </w:tcPr>
          <w:p w14:paraId="0EC4BA86" w14:textId="77777777" w:rsidR="00DD076D" w:rsidRDefault="00DD076D">
            <w:pPr>
              <w:rPr>
                <w:rFonts w:ascii="Arial" w:eastAsia="Times New Roman" w:hAnsi="Arial"/>
                <w:sz w:val="18"/>
                <w:lang w:eastAsia="en-GB"/>
              </w:rPr>
            </w:pPr>
          </w:p>
        </w:tc>
        <w:tc>
          <w:tcPr>
            <w:tcW w:w="2381" w:type="dxa"/>
            <w:tcBorders>
              <w:top w:val="single" w:sz="4" w:space="0" w:color="auto"/>
              <w:left w:val="single" w:sz="4" w:space="0" w:color="auto"/>
              <w:bottom w:val="single" w:sz="4" w:space="0" w:color="auto"/>
              <w:right w:val="single" w:sz="4" w:space="0" w:color="auto"/>
            </w:tcBorders>
            <w:hideMark/>
          </w:tcPr>
          <w:p w14:paraId="2C345908" w14:textId="77777777" w:rsidR="00DD076D" w:rsidRDefault="00DD076D">
            <w:pPr>
              <w:keepNext/>
              <w:keepLines/>
              <w:overflowPunct w:val="0"/>
              <w:autoSpaceDE w:val="0"/>
              <w:autoSpaceDN w:val="0"/>
              <w:adjustRightInd w:val="0"/>
              <w:textAlignment w:val="baseline"/>
              <w:rPr>
                <w:rFonts w:ascii="Arial" w:eastAsia="Times New Roman" w:hAnsi="Arial"/>
                <w:sz w:val="18"/>
                <w:lang w:eastAsia="en-GB"/>
              </w:rPr>
            </w:pPr>
            <w:r>
              <w:rPr>
                <w:rFonts w:ascii="Arial" w:eastAsia="Times New Roman" w:hAnsi="Arial"/>
                <w:sz w:val="18"/>
                <w:lang w:eastAsia="en-GB"/>
              </w:rPr>
              <w:t>Io</w:t>
            </w:r>
          </w:p>
        </w:tc>
        <w:tc>
          <w:tcPr>
            <w:tcW w:w="1276" w:type="dxa"/>
            <w:tcBorders>
              <w:top w:val="single" w:sz="4" w:space="0" w:color="auto"/>
              <w:left w:val="single" w:sz="4" w:space="0" w:color="auto"/>
              <w:bottom w:val="single" w:sz="4" w:space="0" w:color="auto"/>
              <w:right w:val="single" w:sz="4" w:space="0" w:color="auto"/>
            </w:tcBorders>
            <w:hideMark/>
          </w:tcPr>
          <w:p w14:paraId="6F486424"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dBm/95.04 MHz</w:t>
            </w:r>
          </w:p>
        </w:tc>
        <w:tc>
          <w:tcPr>
            <w:tcW w:w="2551" w:type="dxa"/>
            <w:tcBorders>
              <w:top w:val="single" w:sz="4" w:space="0" w:color="auto"/>
              <w:left w:val="single" w:sz="4" w:space="0" w:color="auto"/>
              <w:bottom w:val="single" w:sz="4" w:space="0" w:color="auto"/>
              <w:right w:val="single" w:sz="4" w:space="0" w:color="auto"/>
            </w:tcBorders>
            <w:hideMark/>
          </w:tcPr>
          <w:p w14:paraId="4736A9EC"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rPr>
              <w:t>-56.01</w:t>
            </w:r>
          </w:p>
        </w:tc>
        <w:tc>
          <w:tcPr>
            <w:tcW w:w="2268" w:type="dxa"/>
            <w:tcBorders>
              <w:top w:val="single" w:sz="4" w:space="0" w:color="auto"/>
              <w:left w:val="single" w:sz="4" w:space="0" w:color="auto"/>
              <w:bottom w:val="single" w:sz="4" w:space="0" w:color="auto"/>
              <w:right w:val="single" w:sz="4" w:space="0" w:color="auto"/>
            </w:tcBorders>
            <w:hideMark/>
          </w:tcPr>
          <w:p w14:paraId="17218B7E"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Io in symbols containing SSB index 0</w:t>
            </w:r>
          </w:p>
        </w:tc>
      </w:tr>
      <w:tr w:rsidR="00DD076D" w14:paraId="202E375E" w14:textId="77777777" w:rsidTr="00DD076D">
        <w:tc>
          <w:tcPr>
            <w:tcW w:w="1271" w:type="dxa"/>
            <w:vMerge w:val="restart"/>
            <w:tcBorders>
              <w:top w:val="single" w:sz="4" w:space="0" w:color="auto"/>
              <w:left w:val="single" w:sz="4" w:space="0" w:color="auto"/>
              <w:bottom w:val="nil"/>
              <w:right w:val="single" w:sz="4" w:space="0" w:color="auto"/>
            </w:tcBorders>
            <w:vAlign w:val="center"/>
            <w:hideMark/>
          </w:tcPr>
          <w:p w14:paraId="49C7B438" w14:textId="77777777" w:rsidR="00DD076D" w:rsidRDefault="00DD076D">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SSB with index 1</w:t>
            </w:r>
          </w:p>
        </w:tc>
        <w:tc>
          <w:tcPr>
            <w:tcW w:w="2381" w:type="dxa"/>
            <w:tcBorders>
              <w:top w:val="single" w:sz="4" w:space="0" w:color="auto"/>
              <w:left w:val="single" w:sz="4" w:space="0" w:color="auto"/>
              <w:bottom w:val="single" w:sz="4" w:space="0" w:color="auto"/>
              <w:right w:val="single" w:sz="4" w:space="0" w:color="auto"/>
            </w:tcBorders>
            <w:hideMark/>
          </w:tcPr>
          <w:p w14:paraId="0D59B452" w14:textId="77777777" w:rsidR="00DD076D" w:rsidRDefault="00DD076D">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lang w:eastAsia="en-GB"/>
              </w:rPr>
              <w:t>Es</w:t>
            </w:r>
            <w:r>
              <w:rPr>
                <w:rFonts w:ascii="Arial" w:eastAsia="Times New Roman" w:hAnsi="Arial"/>
                <w:sz w:val="18"/>
                <w:vertAlign w:val="superscript"/>
                <w:lang w:eastAsia="en-GB"/>
              </w:rPr>
              <w:t xml:space="preserve"> Note1</w:t>
            </w:r>
          </w:p>
        </w:tc>
        <w:tc>
          <w:tcPr>
            <w:tcW w:w="1276" w:type="dxa"/>
            <w:tcBorders>
              <w:top w:val="single" w:sz="4" w:space="0" w:color="auto"/>
              <w:left w:val="single" w:sz="4" w:space="0" w:color="auto"/>
              <w:bottom w:val="single" w:sz="4" w:space="0" w:color="auto"/>
              <w:right w:val="single" w:sz="4" w:space="0" w:color="auto"/>
            </w:tcBorders>
            <w:hideMark/>
          </w:tcPr>
          <w:p w14:paraId="45675773"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2892B052"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-95.0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E82EF97"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rPr>
              <w:t xml:space="preserve">Power of SSB with index 1 is set to be below configured </w:t>
            </w:r>
            <w:r>
              <w:rPr>
                <w:rFonts w:ascii="Arial" w:eastAsia="Times New Roman" w:hAnsi="Arial"/>
                <w:i/>
                <w:sz w:val="18"/>
                <w:lang w:eastAsia="en-GB"/>
              </w:rPr>
              <w:t>rsrp-ThresholdSSB</w:t>
            </w:r>
          </w:p>
        </w:tc>
      </w:tr>
      <w:tr w:rsidR="00DD076D" w14:paraId="5ECB9099" w14:textId="77777777" w:rsidTr="00DD076D">
        <w:tc>
          <w:tcPr>
            <w:tcW w:w="9747" w:type="dxa"/>
            <w:vMerge/>
            <w:tcBorders>
              <w:top w:val="single" w:sz="4" w:space="0" w:color="auto"/>
              <w:left w:val="single" w:sz="4" w:space="0" w:color="auto"/>
              <w:bottom w:val="nil"/>
              <w:right w:val="single" w:sz="4" w:space="0" w:color="auto"/>
            </w:tcBorders>
            <w:vAlign w:val="center"/>
            <w:hideMark/>
          </w:tcPr>
          <w:p w14:paraId="280EDDE0" w14:textId="77777777" w:rsidR="00DD076D" w:rsidRDefault="00DD076D">
            <w:pPr>
              <w:rPr>
                <w:rFonts w:ascii="Arial" w:eastAsia="Times New Roman" w:hAnsi="Arial"/>
                <w:sz w:val="18"/>
              </w:rPr>
            </w:pPr>
          </w:p>
        </w:tc>
        <w:tc>
          <w:tcPr>
            <w:tcW w:w="2381" w:type="dxa"/>
            <w:tcBorders>
              <w:top w:val="single" w:sz="4" w:space="0" w:color="auto"/>
              <w:left w:val="single" w:sz="4" w:space="0" w:color="auto"/>
              <w:bottom w:val="single" w:sz="4" w:space="0" w:color="auto"/>
              <w:right w:val="single" w:sz="4" w:space="0" w:color="auto"/>
            </w:tcBorders>
            <w:hideMark/>
          </w:tcPr>
          <w:p w14:paraId="5D62B436" w14:textId="77777777" w:rsidR="00DD076D" w:rsidRDefault="00DD076D">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rPr>
              <w:t>SSB_RP</w:t>
            </w:r>
          </w:p>
        </w:tc>
        <w:tc>
          <w:tcPr>
            <w:tcW w:w="1276" w:type="dxa"/>
            <w:tcBorders>
              <w:top w:val="single" w:sz="4" w:space="0" w:color="auto"/>
              <w:left w:val="single" w:sz="4" w:space="0" w:color="auto"/>
              <w:bottom w:val="single" w:sz="4" w:space="0" w:color="auto"/>
              <w:right w:val="single" w:sz="4" w:space="0" w:color="auto"/>
            </w:tcBorders>
            <w:hideMark/>
          </w:tcPr>
          <w:p w14:paraId="2EA873A7"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0F69A710"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-95.0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3AB8AC" w14:textId="77777777" w:rsidR="00DD076D" w:rsidRDefault="00DD076D">
            <w:pPr>
              <w:rPr>
                <w:rFonts w:ascii="Arial" w:eastAsia="Times New Roman" w:hAnsi="Arial"/>
                <w:sz w:val="18"/>
                <w:lang w:eastAsia="en-GB"/>
              </w:rPr>
            </w:pPr>
          </w:p>
        </w:tc>
      </w:tr>
      <w:tr w:rsidR="00DD076D" w14:paraId="2CD76A66" w14:textId="77777777" w:rsidTr="00DD076D">
        <w:tc>
          <w:tcPr>
            <w:tcW w:w="1271" w:type="dxa"/>
            <w:vMerge w:val="restart"/>
            <w:tcBorders>
              <w:top w:val="nil"/>
              <w:left w:val="single" w:sz="4" w:space="0" w:color="auto"/>
              <w:bottom w:val="single" w:sz="4" w:space="0" w:color="auto"/>
              <w:right w:val="single" w:sz="4" w:space="0" w:color="auto"/>
            </w:tcBorders>
            <w:vAlign w:val="center"/>
          </w:tcPr>
          <w:p w14:paraId="42772FEC" w14:textId="77777777" w:rsidR="00DD076D" w:rsidRDefault="00DD076D">
            <w:pPr>
              <w:keepNext/>
              <w:keepLines/>
              <w:overflowPunct w:val="0"/>
              <w:autoSpaceDE w:val="0"/>
              <w:autoSpaceDN w:val="0"/>
              <w:adjustRightInd w:val="0"/>
              <w:textAlignment w:val="baseline"/>
              <w:rPr>
                <w:rFonts w:ascii="Arial" w:eastAsia="Times New Roman" w:hAnsi="Arial"/>
                <w:sz w:val="18"/>
              </w:rPr>
            </w:pPr>
          </w:p>
        </w:tc>
        <w:tc>
          <w:tcPr>
            <w:tcW w:w="2381" w:type="dxa"/>
            <w:tcBorders>
              <w:top w:val="single" w:sz="4" w:space="0" w:color="auto"/>
              <w:left w:val="single" w:sz="4" w:space="0" w:color="auto"/>
              <w:bottom w:val="single" w:sz="4" w:space="0" w:color="auto"/>
              <w:right w:val="single" w:sz="4" w:space="0" w:color="auto"/>
            </w:tcBorders>
            <w:hideMark/>
          </w:tcPr>
          <w:p w14:paraId="7176519D" w14:textId="77777777" w:rsidR="00DD076D" w:rsidRDefault="00DD076D">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lang w:eastAsia="en-GB"/>
              </w:rPr>
              <w:t>Es/Iot</w:t>
            </w:r>
            <w:r>
              <w:rPr>
                <w:rFonts w:ascii="Arial" w:eastAsia="Times New Roman" w:hAnsi="Arial"/>
                <w:sz w:val="18"/>
                <w:vertAlign w:val="subscript"/>
                <w:lang w:eastAsia="en-GB"/>
              </w:rPr>
              <w:t>BB</w:t>
            </w:r>
          </w:p>
        </w:tc>
        <w:tc>
          <w:tcPr>
            <w:tcW w:w="1276" w:type="dxa"/>
            <w:tcBorders>
              <w:top w:val="single" w:sz="4" w:space="0" w:color="auto"/>
              <w:left w:val="single" w:sz="4" w:space="0" w:color="auto"/>
              <w:bottom w:val="single" w:sz="4" w:space="0" w:color="auto"/>
              <w:right w:val="single" w:sz="4" w:space="0" w:color="auto"/>
            </w:tcBorders>
            <w:hideMark/>
          </w:tcPr>
          <w:p w14:paraId="6325EEEA"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414B8304"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6.69</w:t>
            </w:r>
          </w:p>
        </w:tc>
        <w:tc>
          <w:tcPr>
            <w:tcW w:w="2268" w:type="dxa"/>
            <w:tcBorders>
              <w:top w:val="single" w:sz="4" w:space="0" w:color="auto"/>
              <w:left w:val="single" w:sz="4" w:space="0" w:color="auto"/>
              <w:bottom w:val="single" w:sz="4" w:space="0" w:color="auto"/>
              <w:right w:val="single" w:sz="4" w:space="0" w:color="auto"/>
            </w:tcBorders>
          </w:tcPr>
          <w:p w14:paraId="08EDFB89"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p>
        </w:tc>
      </w:tr>
      <w:tr w:rsidR="00DD076D" w14:paraId="4CA0EC7D" w14:textId="77777777" w:rsidTr="00DD076D">
        <w:tc>
          <w:tcPr>
            <w:tcW w:w="9747" w:type="dxa"/>
            <w:vMerge/>
            <w:tcBorders>
              <w:top w:val="nil"/>
              <w:left w:val="single" w:sz="4" w:space="0" w:color="auto"/>
              <w:bottom w:val="single" w:sz="4" w:space="0" w:color="auto"/>
              <w:right w:val="single" w:sz="4" w:space="0" w:color="auto"/>
            </w:tcBorders>
            <w:vAlign w:val="center"/>
            <w:hideMark/>
          </w:tcPr>
          <w:p w14:paraId="5F19844C" w14:textId="77777777" w:rsidR="00DD076D" w:rsidRDefault="00DD076D">
            <w:pPr>
              <w:rPr>
                <w:rFonts w:ascii="Arial" w:eastAsia="Times New Roman" w:hAnsi="Arial"/>
                <w:sz w:val="18"/>
              </w:rPr>
            </w:pPr>
          </w:p>
        </w:tc>
        <w:tc>
          <w:tcPr>
            <w:tcW w:w="2381" w:type="dxa"/>
            <w:tcBorders>
              <w:top w:val="single" w:sz="4" w:space="0" w:color="auto"/>
              <w:left w:val="single" w:sz="4" w:space="0" w:color="auto"/>
              <w:bottom w:val="single" w:sz="4" w:space="0" w:color="auto"/>
              <w:right w:val="single" w:sz="4" w:space="0" w:color="auto"/>
            </w:tcBorders>
            <w:hideMark/>
          </w:tcPr>
          <w:p w14:paraId="70F54F1E" w14:textId="77777777" w:rsidR="00DD076D" w:rsidRDefault="00DD076D">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en-GB"/>
              </w:rPr>
              <w:t>Io</w:t>
            </w:r>
          </w:p>
        </w:tc>
        <w:tc>
          <w:tcPr>
            <w:tcW w:w="1276" w:type="dxa"/>
            <w:tcBorders>
              <w:top w:val="single" w:sz="4" w:space="0" w:color="auto"/>
              <w:left w:val="single" w:sz="4" w:space="0" w:color="auto"/>
              <w:bottom w:val="single" w:sz="4" w:space="0" w:color="auto"/>
              <w:right w:val="single" w:sz="4" w:space="0" w:color="auto"/>
            </w:tcBorders>
            <w:hideMark/>
          </w:tcPr>
          <w:p w14:paraId="0DE9273D"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lang w:eastAsia="en-GB"/>
              </w:rPr>
              <w:t>dBm/95.04 MHz</w:t>
            </w:r>
          </w:p>
        </w:tc>
        <w:tc>
          <w:tcPr>
            <w:tcW w:w="2551" w:type="dxa"/>
            <w:tcBorders>
              <w:top w:val="single" w:sz="4" w:space="0" w:color="auto"/>
              <w:left w:val="single" w:sz="4" w:space="0" w:color="auto"/>
              <w:bottom w:val="single" w:sz="4" w:space="0" w:color="auto"/>
              <w:right w:val="single" w:sz="4" w:space="0" w:color="auto"/>
            </w:tcBorders>
            <w:hideMark/>
          </w:tcPr>
          <w:p w14:paraId="44931405"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-70.41</w:t>
            </w:r>
          </w:p>
        </w:tc>
        <w:tc>
          <w:tcPr>
            <w:tcW w:w="2268" w:type="dxa"/>
            <w:tcBorders>
              <w:top w:val="single" w:sz="4" w:space="0" w:color="auto"/>
              <w:left w:val="single" w:sz="4" w:space="0" w:color="auto"/>
              <w:bottom w:val="single" w:sz="4" w:space="0" w:color="auto"/>
              <w:right w:val="single" w:sz="4" w:space="0" w:color="auto"/>
            </w:tcBorders>
            <w:hideMark/>
          </w:tcPr>
          <w:p w14:paraId="5973DAE2"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rPr>
              <w:t>Io in symbols containing SSB index 1</w:t>
            </w:r>
          </w:p>
        </w:tc>
      </w:tr>
      <w:tr w:rsidR="00DD076D" w14:paraId="4A8467F0" w14:textId="77777777" w:rsidTr="00DD076D">
        <w:tc>
          <w:tcPr>
            <w:tcW w:w="3652" w:type="dxa"/>
            <w:gridSpan w:val="2"/>
            <w:tcBorders>
              <w:top w:val="single" w:sz="4" w:space="0" w:color="auto"/>
              <w:left w:val="single" w:sz="4" w:space="0" w:color="auto"/>
              <w:bottom w:val="single" w:sz="4" w:space="0" w:color="auto"/>
              <w:right w:val="single" w:sz="4" w:space="0" w:color="auto"/>
            </w:tcBorders>
            <w:vAlign w:val="center"/>
            <w:hideMark/>
          </w:tcPr>
          <w:p w14:paraId="549D4FD3" w14:textId="77777777" w:rsidR="00DD076D" w:rsidRDefault="00DD076D">
            <w:pPr>
              <w:keepNext/>
              <w:keepLines/>
              <w:overflowPunct w:val="0"/>
              <w:autoSpaceDE w:val="0"/>
              <w:autoSpaceDN w:val="0"/>
              <w:adjustRightInd w:val="0"/>
              <w:textAlignment w:val="baseline"/>
              <w:rPr>
                <w:rFonts w:ascii="Arial" w:eastAsia="Times New Roman" w:hAnsi="Arial"/>
                <w:sz w:val="18"/>
                <w:lang w:eastAsia="en-GB"/>
              </w:rPr>
            </w:pPr>
            <w:r>
              <w:rPr>
                <w:rFonts w:ascii="Arial" w:eastAsia="Times New Roman" w:hAnsi="Arial"/>
                <w:sz w:val="18"/>
                <w:lang w:eastAsia="en-GB"/>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20C3861"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w:t>
            </w:r>
          </w:p>
        </w:tc>
        <w:tc>
          <w:tcPr>
            <w:tcW w:w="2551" w:type="dxa"/>
            <w:tcBorders>
              <w:top w:val="single" w:sz="4" w:space="0" w:color="auto"/>
              <w:left w:val="single" w:sz="4" w:space="0" w:color="auto"/>
              <w:bottom w:val="single" w:sz="4" w:space="0" w:color="auto"/>
              <w:right w:val="single" w:sz="4" w:space="0" w:color="auto"/>
            </w:tcBorders>
            <w:hideMark/>
          </w:tcPr>
          <w:p w14:paraId="19DBBC34"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bCs/>
                <w:sz w:val="18"/>
                <w:lang w:eastAsia="en-GB"/>
              </w:rPr>
              <w:t>AWGN</w:t>
            </w:r>
          </w:p>
        </w:tc>
        <w:tc>
          <w:tcPr>
            <w:tcW w:w="2268" w:type="dxa"/>
            <w:tcBorders>
              <w:top w:val="single" w:sz="4" w:space="0" w:color="auto"/>
              <w:left w:val="single" w:sz="4" w:space="0" w:color="auto"/>
              <w:bottom w:val="single" w:sz="4" w:space="0" w:color="auto"/>
              <w:right w:val="single" w:sz="4" w:space="0" w:color="auto"/>
            </w:tcBorders>
          </w:tcPr>
          <w:p w14:paraId="1DCFDE00" w14:textId="77777777" w:rsidR="00DD076D" w:rsidRDefault="00DD076D">
            <w:pPr>
              <w:keepNext/>
              <w:keepLines/>
              <w:overflowPunct w:val="0"/>
              <w:autoSpaceDE w:val="0"/>
              <w:autoSpaceDN w:val="0"/>
              <w:adjustRightInd w:val="0"/>
              <w:jc w:val="center"/>
              <w:textAlignment w:val="baseline"/>
              <w:rPr>
                <w:rFonts w:ascii="Arial" w:eastAsia="Times New Roman" w:hAnsi="Arial"/>
                <w:sz w:val="18"/>
                <w:lang w:eastAsia="en-GB"/>
              </w:rPr>
            </w:pPr>
          </w:p>
        </w:tc>
      </w:tr>
      <w:tr w:rsidR="00DD076D" w14:paraId="11E3CF85" w14:textId="77777777" w:rsidTr="00DD076D">
        <w:trPr>
          <w:trHeight w:val="489"/>
        </w:trPr>
        <w:tc>
          <w:tcPr>
            <w:tcW w:w="9747" w:type="dxa"/>
            <w:gridSpan w:val="5"/>
            <w:tcBorders>
              <w:top w:val="single" w:sz="4" w:space="0" w:color="auto"/>
              <w:left w:val="single" w:sz="4" w:space="0" w:color="auto"/>
              <w:bottom w:val="single" w:sz="4" w:space="0" w:color="auto"/>
              <w:right w:val="single" w:sz="4" w:space="0" w:color="auto"/>
            </w:tcBorders>
            <w:hideMark/>
          </w:tcPr>
          <w:p w14:paraId="54943608" w14:textId="77777777" w:rsidR="00DD076D" w:rsidRDefault="00DD076D">
            <w:pPr>
              <w:keepNext/>
              <w:keepLines/>
              <w:overflowPunct w:val="0"/>
              <w:autoSpaceDE w:val="0"/>
              <w:autoSpaceDN w:val="0"/>
              <w:adjustRightInd w:val="0"/>
              <w:ind w:left="851" w:hanging="851"/>
              <w:textAlignment w:val="baseline"/>
              <w:rPr>
                <w:rFonts w:ascii="Arial" w:eastAsia="Times New Roman" w:hAnsi="Arial"/>
                <w:sz w:val="18"/>
                <w:lang w:eastAsia="en-GB"/>
              </w:rPr>
            </w:pPr>
            <w:r>
              <w:rPr>
                <w:rFonts w:ascii="Arial" w:eastAsia="Times New Roman" w:hAnsi="Arial"/>
                <w:sz w:val="18"/>
                <w:lang w:eastAsia="en-GB"/>
              </w:rPr>
              <w:t xml:space="preserve">Note </w:t>
            </w:r>
            <w:r>
              <w:rPr>
                <w:rFonts w:ascii="Arial" w:eastAsia="Times New Roman" w:hAnsi="Arial"/>
                <w:sz w:val="18"/>
              </w:rPr>
              <w:t>1</w:t>
            </w:r>
            <w:r>
              <w:rPr>
                <w:rFonts w:ascii="Arial" w:eastAsia="Times New Roman" w:hAnsi="Arial"/>
                <w:sz w:val="18"/>
                <w:lang w:eastAsia="en-GB"/>
              </w:rPr>
              <w:t>:</w:t>
            </w:r>
            <w:r>
              <w:rPr>
                <w:rFonts w:ascii="Arial" w:eastAsia="Times New Roman" w:hAnsi="Arial"/>
                <w:sz w:val="18"/>
                <w:lang w:eastAsia="en-GB"/>
              </w:rPr>
              <w:tab/>
            </w:r>
            <w:r>
              <w:rPr>
                <w:rFonts w:ascii="Arial" w:eastAsia="Times New Roman" w:hAnsi="Arial"/>
                <w:sz w:val="18"/>
              </w:rPr>
              <w:t>No articial noise is applied in this test</w:t>
            </w:r>
            <w:r>
              <w:rPr>
                <w:rFonts w:ascii="Arial" w:eastAsia="Times New Roman" w:hAnsi="Arial"/>
                <w:sz w:val="18"/>
                <w:lang w:eastAsia="en-GB"/>
              </w:rPr>
              <w:t>.</w:t>
            </w:r>
          </w:p>
          <w:p w14:paraId="54E9B48F" w14:textId="77777777" w:rsidR="00DD076D" w:rsidRDefault="00DD076D">
            <w:pPr>
              <w:keepNext/>
              <w:keepLines/>
              <w:overflowPunct w:val="0"/>
              <w:autoSpaceDE w:val="0"/>
              <w:autoSpaceDN w:val="0"/>
              <w:adjustRightInd w:val="0"/>
              <w:ind w:left="851" w:hanging="851"/>
              <w:textAlignment w:val="baseline"/>
              <w:rPr>
                <w:rFonts w:ascii="Arial" w:eastAsia="Times New Roman" w:hAnsi="Arial"/>
                <w:sz w:val="18"/>
                <w:lang w:eastAsia="en-GB"/>
              </w:rPr>
            </w:pPr>
            <w:r>
              <w:rPr>
                <w:rFonts w:ascii="Arial" w:eastAsia="Times New Roman" w:hAnsi="Arial"/>
                <w:sz w:val="18"/>
                <w:lang w:eastAsia="en-GB"/>
              </w:rPr>
              <w:t xml:space="preserve">Note </w:t>
            </w:r>
            <w:r>
              <w:rPr>
                <w:rFonts w:ascii="Arial" w:eastAsia="Times New Roman" w:hAnsi="Arial"/>
                <w:sz w:val="18"/>
              </w:rPr>
              <w:t>2</w:t>
            </w:r>
            <w:r>
              <w:rPr>
                <w:rFonts w:ascii="Arial" w:eastAsia="Times New Roman" w:hAnsi="Arial"/>
                <w:sz w:val="18"/>
                <w:lang w:eastAsia="en-GB"/>
              </w:rPr>
              <w:t>:</w:t>
            </w:r>
            <w:r>
              <w:rPr>
                <w:rFonts w:ascii="Arial" w:eastAsia="Times New Roman" w:hAnsi="Arial"/>
                <w:sz w:val="18"/>
                <w:lang w:eastAsia="en-GB"/>
              </w:rPr>
              <w:tab/>
            </w:r>
            <w:r>
              <w:rPr>
                <w:rFonts w:ascii="Arial" w:eastAsia="Times New Roman" w:hAnsi="Arial"/>
                <w:sz w:val="18"/>
              </w:rPr>
              <w:t>Void</w:t>
            </w:r>
            <w:r>
              <w:rPr>
                <w:rFonts w:ascii="Arial" w:eastAsia="Times New Roman" w:hAnsi="Arial"/>
                <w:sz w:val="18"/>
                <w:lang w:eastAsia="en-GB"/>
              </w:rPr>
              <w:t>.</w:t>
            </w:r>
          </w:p>
          <w:p w14:paraId="24C0C21E" w14:textId="77777777" w:rsidR="00DD076D" w:rsidRDefault="00DD076D">
            <w:pPr>
              <w:keepNext/>
              <w:keepLines/>
              <w:overflowPunct w:val="0"/>
              <w:autoSpaceDE w:val="0"/>
              <w:autoSpaceDN w:val="0"/>
              <w:adjustRightInd w:val="0"/>
              <w:ind w:left="851" w:hanging="851"/>
              <w:textAlignment w:val="baseline"/>
              <w:rPr>
                <w:rFonts w:ascii="Arial" w:eastAsia="Times New Roman" w:hAnsi="Arial"/>
                <w:sz w:val="18"/>
                <w:lang w:eastAsia="zh-CN"/>
              </w:rPr>
            </w:pPr>
            <w:r w:rsidRPr="00DD076D">
              <w:rPr>
                <w:rFonts w:ascii="Arial" w:eastAsia="Times New Roman" w:hAnsi="Arial"/>
                <w:sz w:val="18"/>
                <w:highlight w:val="yellow"/>
                <w:lang w:eastAsia="en-GB"/>
              </w:rPr>
              <w:t xml:space="preserve">Note </w:t>
            </w:r>
            <w:r w:rsidRPr="00DD076D">
              <w:rPr>
                <w:rFonts w:ascii="Arial" w:eastAsia="Times New Roman" w:hAnsi="Arial"/>
                <w:sz w:val="18"/>
                <w:highlight w:val="yellow"/>
              </w:rPr>
              <w:t>3</w:t>
            </w:r>
            <w:r w:rsidRPr="00DD076D">
              <w:rPr>
                <w:rFonts w:ascii="Arial" w:eastAsia="Times New Roman" w:hAnsi="Arial"/>
                <w:sz w:val="18"/>
                <w:highlight w:val="yellow"/>
                <w:lang w:eastAsia="en-GB"/>
              </w:rPr>
              <w:t>:</w:t>
            </w:r>
            <w:r w:rsidRPr="00DD076D">
              <w:rPr>
                <w:rFonts w:ascii="Arial" w:eastAsia="Times New Roman" w:hAnsi="Arial"/>
                <w:sz w:val="18"/>
                <w:highlight w:val="yellow"/>
                <w:lang w:eastAsia="en-GB"/>
              </w:rPr>
              <w:tab/>
              <w:t>Information about types of UE beam is given in B.2.1.3, and does not limit UE implementation or test system implementation</w:t>
            </w:r>
          </w:p>
        </w:tc>
      </w:tr>
    </w:tbl>
    <w:p w14:paraId="1F654289" w14:textId="77777777" w:rsidR="00DD076D" w:rsidRPr="00DD076D" w:rsidRDefault="00DD076D" w:rsidP="00E16A3E">
      <w:pPr>
        <w:rPr>
          <w:lang w:eastAsia="zh-CN"/>
        </w:rPr>
      </w:pPr>
    </w:p>
    <w:p w14:paraId="7D2C9C8A" w14:textId="70BA2BF7" w:rsidR="009E4EBC" w:rsidRDefault="009E4EBC" w:rsidP="009E4EBC">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00BB50B9">
        <w:rPr>
          <w:b/>
          <w:bCs/>
        </w:rPr>
        <w:t xml:space="preserve">in RRM specification for random access, rough beam is assumed </w:t>
      </w:r>
      <w:r w:rsidR="006207A5">
        <w:rPr>
          <w:b/>
          <w:bCs/>
        </w:rPr>
        <w:t xml:space="preserve">which does not </w:t>
      </w:r>
      <w:r w:rsidR="006207A5" w:rsidRPr="006207A5">
        <w:rPr>
          <w:b/>
          <w:bCs/>
        </w:rPr>
        <w:t>limit UE implementation or test system implementation</w:t>
      </w:r>
    </w:p>
    <w:p w14:paraId="50F3D0E0" w14:textId="18B482F3" w:rsidR="00E80FDD" w:rsidRDefault="00AF35D1" w:rsidP="009E4EBC">
      <w:pPr>
        <w:rPr>
          <w:lang w:val="en-US" w:eastAsia="zh-CN"/>
        </w:rPr>
      </w:pPr>
      <w:r>
        <w:rPr>
          <w:lang w:val="en-US" w:eastAsia="zh-CN"/>
        </w:rPr>
        <w:t xml:space="preserve">Since the beam correspondence </w:t>
      </w:r>
      <w:r w:rsidR="00DA542A">
        <w:rPr>
          <w:lang w:val="en-US" w:eastAsia="zh-CN"/>
        </w:rPr>
        <w:t xml:space="preserve">requirements </w:t>
      </w:r>
      <w:r>
        <w:rPr>
          <w:lang w:val="en-US" w:eastAsia="zh-CN"/>
        </w:rPr>
        <w:t xml:space="preserve">for initial access at least for Msg1 will be applicable for all UE implementations, if fine beam were to be assumed for RF requirements, it has to be guaranteed that </w:t>
      </w:r>
      <w:r w:rsidR="000F4C2E">
        <w:rPr>
          <w:lang w:val="en-US" w:eastAsia="zh-CN"/>
        </w:rPr>
        <w:t>fine beam could be activated for all UEs by some special configuration.</w:t>
      </w:r>
    </w:p>
    <w:p w14:paraId="601059ED" w14:textId="0023DC05" w:rsidR="000F4C2E" w:rsidRDefault="000F4C2E" w:rsidP="009E4EBC">
      <w:pPr>
        <w:rPr>
          <w:lang w:val="en-US" w:eastAsia="zh-CN"/>
        </w:rPr>
      </w:pPr>
      <w:r>
        <w:rPr>
          <w:lang w:val="en-US" w:eastAsia="zh-CN"/>
        </w:rPr>
        <w:t xml:space="preserve">If rough beam were to be assumed for RF requirements, the beam peak concept for rough beam seems not necessary as the </w:t>
      </w:r>
      <w:r w:rsidR="0058779E">
        <w:rPr>
          <w:lang w:val="en-US" w:eastAsia="zh-CN"/>
        </w:rPr>
        <w:t>beam</w:t>
      </w:r>
      <w:r>
        <w:rPr>
          <w:lang w:val="en-US" w:eastAsia="zh-CN"/>
        </w:rPr>
        <w:t xml:space="preserve"> pattern is not so directional compared with fine beam. In such case, peak EIRP for beam correspondence is not needed actually</w:t>
      </w:r>
      <w:r w:rsidR="009A30C1">
        <w:rPr>
          <w:lang w:val="en-US" w:eastAsia="zh-CN"/>
        </w:rPr>
        <w:t>, and spherical EIRP is enough.</w:t>
      </w:r>
    </w:p>
    <w:p w14:paraId="20D8051C" w14:textId="7138607C" w:rsidR="000F4C2E" w:rsidRDefault="000F4C2E" w:rsidP="000F4C2E">
      <w:pPr>
        <w:spacing w:after="120"/>
        <w:ind w:left="1418" w:hanging="1418"/>
        <w:rPr>
          <w:rFonts w:eastAsia="Malgun Gothic"/>
        </w:rPr>
      </w:pPr>
      <w:r>
        <w:rPr>
          <w:b/>
          <w:bCs/>
        </w:rPr>
        <w:t>Proposal 1</w:t>
      </w:r>
      <w:r w:rsidRPr="00DF1B01">
        <w:rPr>
          <w:b/>
          <w:bCs/>
        </w:rPr>
        <w:t>:</w:t>
      </w:r>
      <w:r w:rsidRPr="00DF1B01">
        <w:rPr>
          <w:b/>
          <w:bCs/>
        </w:rPr>
        <w:tab/>
      </w:r>
      <w:r w:rsidRPr="000F4C2E">
        <w:rPr>
          <w:b/>
          <w:bCs/>
        </w:rPr>
        <w:t>If rough beam were to be assumed for RF requirements</w:t>
      </w:r>
      <w:r w:rsidR="00FF5FB2">
        <w:rPr>
          <w:b/>
          <w:bCs/>
        </w:rPr>
        <w:t>, then it is not necessary to specify peak EIRP for beam correspondence requirements, and spherical EIRP is enough.</w:t>
      </w:r>
    </w:p>
    <w:p w14:paraId="5ED16038" w14:textId="77777777" w:rsidR="002B67A9" w:rsidRDefault="002B67A9" w:rsidP="00E16A3E">
      <w:pPr>
        <w:rPr>
          <w:rFonts w:eastAsiaTheme="minorEastAsia"/>
          <w:lang w:eastAsia="zh-CN"/>
        </w:rPr>
      </w:pPr>
    </w:p>
    <w:p w14:paraId="41BC264B" w14:textId="1E696D67" w:rsidR="002B67A9" w:rsidRDefault="002B67A9" w:rsidP="002B67A9">
      <w:pPr>
        <w:pStyle w:val="2"/>
        <w:rPr>
          <w:lang w:eastAsia="zh-CN"/>
        </w:rPr>
      </w:pPr>
      <w:r>
        <w:rPr>
          <w:rFonts w:hint="eastAsia"/>
          <w:lang w:eastAsia="zh-CN"/>
        </w:rPr>
        <w:t>2</w:t>
      </w:r>
      <w:r>
        <w:rPr>
          <w:lang w:eastAsia="zh-CN"/>
        </w:rPr>
        <w:t>.2</w:t>
      </w:r>
      <w:r>
        <w:rPr>
          <w:lang w:eastAsia="zh-CN"/>
        </w:rPr>
        <w:tab/>
      </w:r>
      <w:r w:rsidR="00511933">
        <w:rPr>
          <w:lang w:eastAsia="zh-CN"/>
        </w:rPr>
        <w:t>test issues</w:t>
      </w:r>
    </w:p>
    <w:p w14:paraId="22B3F01F" w14:textId="468BB9A8" w:rsidR="003B0D8B" w:rsidRDefault="00662072" w:rsidP="00E16A3E">
      <w:pPr>
        <w:rPr>
          <w:rFonts w:eastAsiaTheme="minorEastAsia"/>
          <w:lang w:eastAsia="zh-CN"/>
        </w:rPr>
      </w:pPr>
      <w:r>
        <w:rPr>
          <w:rFonts w:eastAsiaTheme="minorEastAsia" w:hint="eastAsia"/>
          <w:lang w:eastAsia="zh-CN"/>
        </w:rPr>
        <w:t>I</w:t>
      </w:r>
      <w:r>
        <w:rPr>
          <w:rFonts w:eastAsiaTheme="minorEastAsia"/>
          <w:lang w:eastAsia="zh-CN"/>
        </w:rPr>
        <w:t>n order to achieve and keep maximum output power of Msg1 in initial access, one prerequisite issue was raised last meeting, i.e., “</w:t>
      </w:r>
      <w:r w:rsidRPr="00662072">
        <w:rPr>
          <w:rFonts w:eastAsiaTheme="minorEastAsia"/>
          <w:lang w:eastAsia="zh-CN"/>
        </w:rPr>
        <w:t>Whether and how UE Tx beam should/would change without beam lock function during IA when test equipment is holding RAR to achieving UE max output power.</w:t>
      </w:r>
      <w:r>
        <w:rPr>
          <w:rFonts w:eastAsiaTheme="minorEastAsia"/>
          <w:lang w:eastAsia="zh-CN"/>
        </w:rPr>
        <w:t>”</w:t>
      </w:r>
    </w:p>
    <w:p w14:paraId="795E3DF7" w14:textId="4BDF0D3B" w:rsidR="00662072" w:rsidRDefault="007C2D97" w:rsidP="00E16A3E">
      <w:pPr>
        <w:rPr>
          <w:rFonts w:eastAsiaTheme="minorEastAsia"/>
          <w:lang w:eastAsia="zh-CN"/>
        </w:rPr>
      </w:pPr>
      <w:r w:rsidRPr="007C2D97">
        <w:rPr>
          <w:rFonts w:eastAsiaTheme="minorEastAsia"/>
          <w:lang w:eastAsia="zh-CN"/>
        </w:rPr>
        <w:t xml:space="preserve">Reference could </w:t>
      </w:r>
      <w:r>
        <w:rPr>
          <w:rFonts w:eastAsiaTheme="minorEastAsia"/>
          <w:lang w:eastAsia="zh-CN"/>
        </w:rPr>
        <w:t xml:space="preserve">also </w:t>
      </w:r>
      <w:r w:rsidRPr="007C2D97">
        <w:rPr>
          <w:rFonts w:eastAsiaTheme="minorEastAsia"/>
          <w:lang w:eastAsia="zh-CN"/>
        </w:rPr>
        <w:t>be taken in RRM section</w:t>
      </w:r>
      <w:r>
        <w:rPr>
          <w:rFonts w:eastAsiaTheme="minorEastAsia"/>
          <w:lang w:eastAsia="zh-CN"/>
        </w:rPr>
        <w:t>.</w:t>
      </w:r>
      <w:r w:rsidR="001955D0" w:rsidRPr="001955D0">
        <w:t xml:space="preserve"> </w:t>
      </w:r>
      <w:r w:rsidR="001955D0" w:rsidRPr="001955D0">
        <w:rPr>
          <w:rFonts w:eastAsiaTheme="minorEastAsia"/>
          <w:lang w:eastAsia="zh-CN"/>
        </w:rPr>
        <w:t>In RRM specification TS 38.133</w:t>
      </w:r>
      <w:r w:rsidR="001955D0">
        <w:rPr>
          <w:rFonts w:eastAsiaTheme="minorEastAsia"/>
          <w:lang w:eastAsia="zh-CN"/>
        </w:rPr>
        <w:t>, there is test case for UE behaviour of No Random Access Response scenario where the transmitting power of first preamble and additional preambles shall have the accuracy specified in TS 38.101-2</w:t>
      </w:r>
      <w:r w:rsidR="006C4F7D">
        <w:rPr>
          <w:rFonts w:eastAsiaTheme="minorEastAsia"/>
          <w:lang w:eastAsia="zh-CN"/>
        </w:rPr>
        <w:t>. It</w:t>
      </w:r>
      <w:r w:rsidR="001955D0">
        <w:rPr>
          <w:rFonts w:eastAsiaTheme="minorEastAsia"/>
          <w:lang w:eastAsia="zh-CN"/>
        </w:rPr>
        <w:t xml:space="preserve"> indicates that there should be no Tx beam change otherwise the relative power accuracy aligned with </w:t>
      </w:r>
      <w:r w:rsidR="001955D0" w:rsidRPr="001955D0">
        <w:rPr>
          <w:rFonts w:eastAsiaTheme="minorEastAsia"/>
          <w:i/>
          <w:lang w:eastAsia="zh-CN"/>
        </w:rPr>
        <w:t>powerRampingStep</w:t>
      </w:r>
      <w:r w:rsidR="001955D0">
        <w:rPr>
          <w:rFonts w:eastAsiaTheme="minorEastAsia"/>
          <w:lang w:eastAsia="zh-CN"/>
        </w:rPr>
        <w:t xml:space="preserve"> could not be maintained as TS 38.101-2.</w:t>
      </w:r>
    </w:p>
    <w:tbl>
      <w:tblPr>
        <w:tblStyle w:val="ad"/>
        <w:tblW w:w="0" w:type="auto"/>
        <w:tblLook w:val="04A0" w:firstRow="1" w:lastRow="0" w:firstColumn="1" w:lastColumn="0" w:noHBand="0" w:noVBand="1"/>
      </w:tblPr>
      <w:tblGrid>
        <w:gridCol w:w="9622"/>
      </w:tblGrid>
      <w:tr w:rsidR="001955D0" w14:paraId="18ED5809" w14:textId="77777777" w:rsidTr="006C4F7D">
        <w:trPr>
          <w:trHeight w:val="3676"/>
        </w:trPr>
        <w:tc>
          <w:tcPr>
            <w:tcW w:w="9622" w:type="dxa"/>
          </w:tcPr>
          <w:p w14:paraId="426E1F3C" w14:textId="79212389" w:rsidR="001955D0" w:rsidRPr="001955D0" w:rsidRDefault="001955D0" w:rsidP="001955D0">
            <w:pPr>
              <w:keepNext/>
              <w:keepLines/>
              <w:overflowPunct w:val="0"/>
              <w:autoSpaceDE w:val="0"/>
              <w:autoSpaceDN w:val="0"/>
              <w:adjustRightInd w:val="0"/>
              <w:spacing w:before="120"/>
              <w:ind w:left="420" w:hanging="420"/>
              <w:rPr>
                <w:rFonts w:ascii="Arial" w:eastAsia="Times New Roman" w:hAnsi="Arial"/>
                <w:lang w:eastAsia="en-GB"/>
              </w:rPr>
            </w:pPr>
            <w:r w:rsidRPr="001955D0">
              <w:rPr>
                <w:rFonts w:ascii="Arial" w:eastAsia="Times New Roman" w:hAnsi="Arial"/>
                <w:lang w:eastAsia="en-GB"/>
              </w:rPr>
              <w:lastRenderedPageBreak/>
              <w:t>A.</w:t>
            </w:r>
            <w:r w:rsidRPr="001955D0">
              <w:rPr>
                <w:rFonts w:ascii="Arial" w:eastAsia="Times New Roman" w:hAnsi="Arial"/>
                <w:lang w:eastAsia="zh-CN"/>
              </w:rPr>
              <w:t>7.</w:t>
            </w:r>
            <w:r w:rsidRPr="001955D0">
              <w:rPr>
                <w:rFonts w:ascii="Arial" w:eastAsia="Times New Roman" w:hAnsi="Arial"/>
                <w:lang w:eastAsia="en-GB"/>
              </w:rPr>
              <w:t>3</w:t>
            </w:r>
            <w:r w:rsidRPr="001955D0">
              <w:rPr>
                <w:rFonts w:ascii="Arial" w:eastAsia="Times New Roman" w:hAnsi="Arial"/>
                <w:lang w:eastAsia="zh-CN"/>
              </w:rPr>
              <w:t>.</w:t>
            </w:r>
            <w:r w:rsidRPr="001955D0">
              <w:rPr>
                <w:rFonts w:ascii="Arial" w:eastAsia="Times New Roman" w:hAnsi="Arial"/>
                <w:lang w:eastAsia="en-GB"/>
              </w:rPr>
              <w:t>2</w:t>
            </w:r>
            <w:r w:rsidRPr="001955D0">
              <w:rPr>
                <w:rFonts w:ascii="Arial" w:eastAsia="Times New Roman" w:hAnsi="Arial"/>
                <w:lang w:eastAsia="zh-CN"/>
              </w:rPr>
              <w:t>.</w:t>
            </w:r>
            <w:r w:rsidRPr="001955D0">
              <w:rPr>
                <w:rFonts w:ascii="Arial" w:eastAsia="Times New Roman" w:hAnsi="Arial"/>
                <w:lang w:eastAsia="en-GB"/>
              </w:rPr>
              <w:t>2</w:t>
            </w:r>
            <w:r w:rsidRPr="001955D0">
              <w:rPr>
                <w:rFonts w:ascii="Arial" w:eastAsia="Times New Roman" w:hAnsi="Arial"/>
                <w:lang w:eastAsia="zh-CN"/>
              </w:rPr>
              <w:t>.</w:t>
            </w:r>
            <w:r w:rsidRPr="001955D0">
              <w:rPr>
                <w:rFonts w:ascii="Arial" w:eastAsia="Times New Roman" w:hAnsi="Arial"/>
                <w:lang w:eastAsia="en-GB"/>
              </w:rPr>
              <w:t>1</w:t>
            </w:r>
            <w:r w:rsidRPr="001955D0">
              <w:rPr>
                <w:rFonts w:ascii="Arial" w:eastAsia="Times New Roman" w:hAnsi="Arial"/>
                <w:lang w:eastAsia="zh-CN"/>
              </w:rPr>
              <w:t>.2</w:t>
            </w:r>
            <w:r w:rsidRPr="001955D0">
              <w:rPr>
                <w:rFonts w:ascii="Arial" w:eastAsia="Times New Roman" w:hAnsi="Arial"/>
                <w:lang w:eastAsia="en-GB"/>
              </w:rPr>
              <w:t>.</w:t>
            </w:r>
            <w:r w:rsidRPr="001955D0">
              <w:rPr>
                <w:rFonts w:ascii="Arial" w:eastAsia="Times New Roman" w:hAnsi="Arial"/>
                <w:lang w:eastAsia="zh-CN"/>
              </w:rPr>
              <w:t>3</w:t>
            </w:r>
            <w:r w:rsidRPr="001955D0">
              <w:rPr>
                <w:rFonts w:ascii="Arial" w:eastAsia="Times New Roman" w:hAnsi="Arial"/>
                <w:lang w:eastAsia="en-GB"/>
              </w:rPr>
              <w:tab/>
              <w:t>No Random Access Response Reception</w:t>
            </w:r>
          </w:p>
          <w:p w14:paraId="15B10E33" w14:textId="44448034" w:rsidR="001955D0" w:rsidRPr="001955D0" w:rsidRDefault="001955D0" w:rsidP="001955D0">
            <w:pPr>
              <w:widowControl w:val="0"/>
              <w:spacing w:after="0"/>
              <w:jc w:val="both"/>
              <w:rPr>
                <w:rFonts w:ascii="Calibri" w:eastAsia="宋体" w:hAnsi="Calibri"/>
                <w:kern w:val="2"/>
                <w:sz w:val="21"/>
                <w:szCs w:val="22"/>
                <w:lang w:val="en-US" w:eastAsia="zh-CN"/>
              </w:rPr>
            </w:pPr>
            <w:r w:rsidRPr="001955D0">
              <w:rPr>
                <w:rFonts w:ascii="Calibri" w:eastAsia="宋体" w:hAnsi="Calibri" w:cs="v4.2.0"/>
                <w:kern w:val="2"/>
                <w:sz w:val="21"/>
                <w:szCs w:val="22"/>
                <w:lang w:val="en-US" w:eastAsia="zh-CN"/>
              </w:rPr>
              <w:t>To test the UE behavior specified in clause 6.2.2.2.1.3 the System Simulator shall</w:t>
            </w:r>
            <w:r w:rsidRPr="001955D0">
              <w:rPr>
                <w:rFonts w:ascii="Calibri" w:eastAsia="宋体" w:hAnsi="Calibri"/>
                <w:kern w:val="2"/>
                <w:sz w:val="21"/>
                <w:szCs w:val="22"/>
                <w:lang w:val="en-US" w:eastAsia="zh-CN"/>
              </w:rPr>
              <w:t xml:space="preserve"> transmit a Random Access Response containing a Random Access Preamble identifier corresponding to the transmitted Random Access Preamble </w:t>
            </w:r>
            <w:r w:rsidRPr="001955D0">
              <w:rPr>
                <w:rFonts w:ascii="Calibri" w:eastAsia="宋体" w:hAnsi="Calibri"/>
                <w:kern w:val="2"/>
                <w:sz w:val="21"/>
                <w:szCs w:val="22"/>
                <w:highlight w:val="yellow"/>
                <w:lang w:val="en-US" w:eastAsia="zh-CN"/>
              </w:rPr>
              <w:t>after 3 preambles have been received by the System Simulator</w:t>
            </w:r>
            <w:r w:rsidRPr="001955D0">
              <w:rPr>
                <w:rFonts w:ascii="Calibri" w:eastAsia="宋体" w:hAnsi="Calibri"/>
                <w:kern w:val="2"/>
                <w:sz w:val="21"/>
                <w:szCs w:val="22"/>
                <w:lang w:val="en-US" w:eastAsia="zh-CN"/>
              </w:rPr>
              <w:t xml:space="preserve">. The </w:t>
            </w:r>
            <w:r w:rsidRPr="001955D0">
              <w:rPr>
                <w:rFonts w:ascii="Calibri" w:eastAsia="宋体" w:hAnsi="Calibri"/>
                <w:kern w:val="2"/>
                <w:sz w:val="21"/>
                <w:szCs w:val="22"/>
                <w:highlight w:val="yellow"/>
                <w:lang w:val="en-US" w:eastAsia="zh-CN"/>
              </w:rPr>
              <w:t xml:space="preserve">System Simulator shall </w:t>
            </w:r>
            <w:r w:rsidRPr="001955D0">
              <w:rPr>
                <w:rFonts w:ascii="Calibri" w:eastAsia="宋体" w:hAnsi="Calibri"/>
                <w:i/>
                <w:iCs/>
                <w:kern w:val="2"/>
                <w:sz w:val="21"/>
                <w:szCs w:val="22"/>
                <w:highlight w:val="yellow"/>
                <w:lang w:val="en-US" w:eastAsia="zh-CN"/>
              </w:rPr>
              <w:t>not</w:t>
            </w:r>
            <w:r w:rsidRPr="001955D0">
              <w:rPr>
                <w:rFonts w:ascii="Calibri" w:eastAsia="宋体" w:hAnsi="Calibri"/>
                <w:kern w:val="2"/>
                <w:sz w:val="21"/>
                <w:szCs w:val="22"/>
                <w:highlight w:val="yellow"/>
                <w:lang w:val="en-US" w:eastAsia="zh-CN"/>
              </w:rPr>
              <w:t xml:space="preserve"> respond to the first 2 preambles</w:t>
            </w:r>
            <w:r w:rsidRPr="001955D0">
              <w:rPr>
                <w:rFonts w:ascii="Calibri" w:eastAsia="宋体" w:hAnsi="Calibri"/>
                <w:kern w:val="2"/>
                <w:sz w:val="21"/>
                <w:szCs w:val="22"/>
                <w:lang w:val="en-US" w:eastAsia="zh-CN"/>
              </w:rPr>
              <w:t>.</w:t>
            </w:r>
          </w:p>
          <w:p w14:paraId="447A865B" w14:textId="77777777" w:rsidR="001955D0" w:rsidRPr="001955D0" w:rsidRDefault="001955D0" w:rsidP="001955D0">
            <w:pPr>
              <w:widowControl w:val="0"/>
              <w:spacing w:after="0"/>
              <w:jc w:val="both"/>
              <w:rPr>
                <w:rFonts w:ascii="Calibri" w:eastAsia="宋体" w:hAnsi="Calibri"/>
                <w:noProof/>
                <w:kern w:val="2"/>
                <w:sz w:val="21"/>
                <w:szCs w:val="22"/>
                <w:u w:val="single"/>
                <w:lang w:val="en-US" w:eastAsia="zh-CN"/>
              </w:rPr>
            </w:pPr>
            <w:r w:rsidRPr="001955D0">
              <w:rPr>
                <w:rFonts w:ascii="Calibri" w:eastAsia="宋体" w:hAnsi="Calibri"/>
                <w:kern w:val="2"/>
                <w:sz w:val="21"/>
                <w:szCs w:val="22"/>
                <w:u w:val="single"/>
                <w:lang w:val="en-US" w:eastAsia="zh-CN"/>
              </w:rPr>
              <w:t xml:space="preserve">The UE shall </w:t>
            </w:r>
            <w:r w:rsidRPr="001955D0">
              <w:rPr>
                <w:rFonts w:ascii="Calibri" w:eastAsia="宋体" w:hAnsi="Calibri" w:cs="v4.2.0"/>
                <w:kern w:val="2"/>
                <w:sz w:val="21"/>
                <w:szCs w:val="22"/>
                <w:u w:val="single"/>
                <w:lang w:val="en-US" w:eastAsia="zh-CN"/>
              </w:rPr>
              <w:t>again perform the Random Access Resource selection procedure specified in clause 5.1.2 in TS 38.321 [7],</w:t>
            </w:r>
            <w:r w:rsidRPr="001955D0">
              <w:rPr>
                <w:rFonts w:ascii="Calibri" w:eastAsia="宋体" w:hAnsi="Calibri"/>
                <w:kern w:val="2"/>
                <w:sz w:val="21"/>
                <w:szCs w:val="22"/>
                <w:u w:val="single"/>
                <w:lang w:val="en-US" w:eastAsia="zh-CN"/>
              </w:rPr>
              <w:t xml:space="preserve"> and transmit </w:t>
            </w:r>
            <w:r w:rsidRPr="001955D0">
              <w:rPr>
                <w:rFonts w:ascii="Calibri" w:eastAsia="宋体" w:hAnsi="Calibri" w:cs="v4.2.0"/>
                <w:kern w:val="2"/>
                <w:sz w:val="21"/>
                <w:szCs w:val="22"/>
                <w:u w:val="single"/>
                <w:lang w:val="en-US" w:eastAsia="zh-CN"/>
              </w:rPr>
              <w:t>with the calculated PRACH transmission power</w:t>
            </w:r>
            <w:r w:rsidRPr="001955D0">
              <w:rPr>
                <w:rFonts w:ascii="Calibri" w:eastAsia="宋体" w:hAnsi="Calibri"/>
                <w:kern w:val="2"/>
                <w:sz w:val="21"/>
                <w:szCs w:val="22"/>
                <w:u w:val="single"/>
                <w:lang w:val="en-US" w:eastAsia="zh-CN"/>
              </w:rPr>
              <w:t xml:space="preserve"> when </w:t>
            </w:r>
            <w:r w:rsidRPr="001955D0">
              <w:rPr>
                <w:rFonts w:ascii="Calibri" w:eastAsia="宋体" w:hAnsi="Calibri"/>
                <w:noProof/>
                <w:kern w:val="2"/>
                <w:sz w:val="21"/>
                <w:szCs w:val="22"/>
                <w:u w:val="single"/>
                <w:lang w:val="en-US" w:eastAsia="zh-CN"/>
              </w:rPr>
              <w:t>the backoff time expires if no Random Access Response is received within the RA Response window.</w:t>
            </w:r>
          </w:p>
          <w:p w14:paraId="2B812401" w14:textId="2FDBB4A9" w:rsidR="001955D0" w:rsidRPr="001955D0" w:rsidRDefault="001955D0" w:rsidP="001955D0">
            <w:pPr>
              <w:widowControl w:val="0"/>
              <w:spacing w:after="0"/>
              <w:jc w:val="both"/>
              <w:rPr>
                <w:rFonts w:ascii="Calibri" w:eastAsia="宋体" w:hAnsi="Calibri" w:cs="v4.2.0"/>
                <w:kern w:val="2"/>
                <w:sz w:val="21"/>
                <w:szCs w:val="22"/>
                <w:lang w:val="en-US" w:eastAsia="zh-CN"/>
              </w:rPr>
            </w:pPr>
            <w:r w:rsidRPr="001955D0">
              <w:rPr>
                <w:rFonts w:ascii="Calibri" w:eastAsia="宋体" w:hAnsi="Calibri"/>
                <w:kern w:val="2"/>
                <w:sz w:val="21"/>
                <w:szCs w:val="22"/>
                <w:lang w:val="en-US" w:eastAsia="zh-CN"/>
              </w:rPr>
              <w:t xml:space="preserve">In addition, </w:t>
            </w:r>
            <w:r w:rsidRPr="001955D0">
              <w:rPr>
                <w:rFonts w:ascii="Calibri" w:eastAsia="宋体" w:hAnsi="Calibri"/>
                <w:kern w:val="2"/>
                <w:sz w:val="21"/>
                <w:szCs w:val="22"/>
                <w:highlight w:val="yellow"/>
                <w:lang w:val="en-US" w:eastAsia="zh-CN"/>
              </w:rPr>
              <w:t>the power applied to all preambles shall be in accordance with what is specified in Clause 6.2.2.2. The power of the first preamble shall be 0.6 dBm to be received at TE with an accuracy specified in clause 6.3.4.2 of TS 38.101-2 [19]. The relative power applied to additional preambles shall have an accuracy specified in clause 6.3.4.3 of TS 38.101-2 [19]</w:t>
            </w:r>
            <w:r w:rsidRPr="001955D0">
              <w:rPr>
                <w:rFonts w:ascii="Calibri" w:eastAsia="宋体" w:hAnsi="Calibri" w:cs="v4.2.0"/>
                <w:kern w:val="2"/>
                <w:sz w:val="21"/>
                <w:szCs w:val="22"/>
                <w:highlight w:val="yellow"/>
                <w:lang w:val="en-US" w:eastAsia="zh-CN"/>
              </w:rPr>
              <w:t>.</w:t>
            </w:r>
          </w:p>
          <w:p w14:paraId="6C266B40" w14:textId="014E7FE5" w:rsidR="001955D0" w:rsidRPr="001955D0" w:rsidRDefault="001955D0" w:rsidP="006C4F7D">
            <w:pPr>
              <w:widowControl w:val="0"/>
              <w:spacing w:after="0"/>
              <w:jc w:val="both"/>
              <w:rPr>
                <w:rFonts w:eastAsiaTheme="minorEastAsia"/>
                <w:lang w:val="en-US" w:eastAsia="zh-CN"/>
              </w:rPr>
            </w:pPr>
            <w:r w:rsidRPr="001955D0">
              <w:rPr>
                <w:rFonts w:ascii="Calibri" w:eastAsia="宋体" w:hAnsi="Calibri" w:cs="v4.2.0"/>
                <w:kern w:val="2"/>
                <w:sz w:val="21"/>
                <w:szCs w:val="22"/>
                <w:lang w:val="en-US" w:eastAsia="zh-CN"/>
              </w:rPr>
              <w:t>The transmit timing of all PRACH transmissions shall be within the accuracy specified in Clause 7.1.2.</w:t>
            </w:r>
          </w:p>
        </w:tc>
      </w:tr>
    </w:tbl>
    <w:p w14:paraId="516D01D4" w14:textId="037D016E" w:rsidR="001955D0" w:rsidRPr="00DD076D" w:rsidRDefault="001955D0" w:rsidP="001955D0">
      <w:pPr>
        <w:rPr>
          <w:lang w:eastAsia="zh-CN"/>
        </w:rPr>
      </w:pPr>
    </w:p>
    <w:p w14:paraId="5DEC1122" w14:textId="55DECA65" w:rsidR="001955D0" w:rsidRDefault="001955D0" w:rsidP="001955D0">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1955D0">
        <w:rPr>
          <w:b/>
          <w:bCs/>
        </w:rPr>
        <w:t>holding RAR to</w:t>
      </w:r>
      <w:r>
        <w:rPr>
          <w:b/>
          <w:bCs/>
        </w:rPr>
        <w:t xml:space="preserve"> enable power ramping of preambles has been adopted in RRM specifications and </w:t>
      </w:r>
      <w:r w:rsidR="00D110FF">
        <w:rPr>
          <w:b/>
          <w:bCs/>
        </w:rPr>
        <w:t>relative power requirement of power ramping indicates that no TX beam change during power ramping</w:t>
      </w:r>
    </w:p>
    <w:p w14:paraId="6C0F8B6F" w14:textId="46049E4B" w:rsidR="003B0D8B" w:rsidRDefault="00D110FF" w:rsidP="00E16A3E">
      <w:pPr>
        <w:rPr>
          <w:rFonts w:eastAsiaTheme="minorEastAsia"/>
          <w:lang w:eastAsia="zh-CN"/>
        </w:rPr>
      </w:pPr>
      <w:r>
        <w:rPr>
          <w:rFonts w:eastAsiaTheme="minorEastAsia" w:hint="eastAsia"/>
          <w:lang w:eastAsia="zh-CN"/>
        </w:rPr>
        <w:t>T</w:t>
      </w:r>
      <w:r>
        <w:rPr>
          <w:rFonts w:eastAsiaTheme="minorEastAsia"/>
          <w:lang w:eastAsia="zh-CN"/>
        </w:rPr>
        <w:t>he difference between RRM no RAR test case and RF no RAR beam correspondence is as following:</w:t>
      </w:r>
    </w:p>
    <w:tbl>
      <w:tblPr>
        <w:tblStyle w:val="ad"/>
        <w:tblW w:w="0" w:type="auto"/>
        <w:tblLook w:val="04A0" w:firstRow="1" w:lastRow="0" w:firstColumn="1" w:lastColumn="0" w:noHBand="0" w:noVBand="1"/>
      </w:tblPr>
      <w:tblGrid>
        <w:gridCol w:w="3207"/>
        <w:gridCol w:w="3207"/>
        <w:gridCol w:w="3208"/>
      </w:tblGrid>
      <w:tr w:rsidR="00D110FF" w14:paraId="1B9B2C65" w14:textId="77777777" w:rsidTr="00D110FF">
        <w:tc>
          <w:tcPr>
            <w:tcW w:w="3207" w:type="dxa"/>
          </w:tcPr>
          <w:p w14:paraId="6325DBE7" w14:textId="77777777" w:rsidR="00D110FF" w:rsidRDefault="00D110FF" w:rsidP="00E16A3E">
            <w:pPr>
              <w:rPr>
                <w:rFonts w:eastAsiaTheme="minorEastAsia"/>
                <w:lang w:eastAsia="zh-CN"/>
              </w:rPr>
            </w:pPr>
          </w:p>
        </w:tc>
        <w:tc>
          <w:tcPr>
            <w:tcW w:w="3207" w:type="dxa"/>
          </w:tcPr>
          <w:p w14:paraId="3E721D3C" w14:textId="4A7B5456" w:rsidR="00D110FF" w:rsidRDefault="00D110FF" w:rsidP="00E16A3E">
            <w:pPr>
              <w:rPr>
                <w:rFonts w:eastAsiaTheme="minorEastAsia"/>
                <w:lang w:eastAsia="zh-CN"/>
              </w:rPr>
            </w:pPr>
            <w:r>
              <w:rPr>
                <w:rFonts w:eastAsiaTheme="minorEastAsia" w:hint="eastAsia"/>
                <w:lang w:eastAsia="zh-CN"/>
              </w:rPr>
              <w:t>R</w:t>
            </w:r>
            <w:r>
              <w:rPr>
                <w:rFonts w:eastAsiaTheme="minorEastAsia"/>
                <w:lang w:eastAsia="zh-CN"/>
              </w:rPr>
              <w:t>RM</w:t>
            </w:r>
          </w:p>
        </w:tc>
        <w:tc>
          <w:tcPr>
            <w:tcW w:w="3208" w:type="dxa"/>
          </w:tcPr>
          <w:p w14:paraId="3AD86B5A" w14:textId="787EBDBD" w:rsidR="00D110FF" w:rsidRDefault="00D110FF" w:rsidP="00E16A3E">
            <w:pPr>
              <w:rPr>
                <w:rFonts w:eastAsiaTheme="minorEastAsia"/>
                <w:lang w:eastAsia="zh-CN"/>
              </w:rPr>
            </w:pPr>
            <w:r>
              <w:rPr>
                <w:rFonts w:eastAsiaTheme="minorEastAsia" w:hint="eastAsia"/>
                <w:lang w:eastAsia="zh-CN"/>
              </w:rPr>
              <w:t>R</w:t>
            </w:r>
            <w:r>
              <w:rPr>
                <w:rFonts w:eastAsiaTheme="minorEastAsia"/>
                <w:lang w:eastAsia="zh-CN"/>
              </w:rPr>
              <w:t>F</w:t>
            </w:r>
          </w:p>
        </w:tc>
      </w:tr>
      <w:tr w:rsidR="00D110FF" w14:paraId="418E7F87" w14:textId="77777777" w:rsidTr="00D110FF">
        <w:tc>
          <w:tcPr>
            <w:tcW w:w="3207" w:type="dxa"/>
          </w:tcPr>
          <w:p w14:paraId="2B02EA39" w14:textId="0CDF9818" w:rsidR="00D110FF" w:rsidRDefault="00D110FF" w:rsidP="00E16A3E">
            <w:pPr>
              <w:rPr>
                <w:rFonts w:eastAsiaTheme="minorEastAsia"/>
                <w:lang w:eastAsia="zh-CN"/>
              </w:rPr>
            </w:pPr>
            <w:r>
              <w:rPr>
                <w:rFonts w:eastAsiaTheme="minorEastAsia"/>
                <w:lang w:eastAsia="zh-CN"/>
              </w:rPr>
              <w:t>Test direction</w:t>
            </w:r>
          </w:p>
        </w:tc>
        <w:tc>
          <w:tcPr>
            <w:tcW w:w="3207" w:type="dxa"/>
          </w:tcPr>
          <w:p w14:paraId="29E043C8" w14:textId="77528823" w:rsidR="00D110FF" w:rsidRDefault="00D110FF" w:rsidP="00E16A3E">
            <w:pPr>
              <w:rPr>
                <w:rFonts w:eastAsiaTheme="minorEastAsia"/>
                <w:lang w:eastAsia="zh-CN"/>
              </w:rPr>
            </w:pPr>
            <w:r>
              <w:rPr>
                <w:rFonts w:eastAsiaTheme="minorEastAsia"/>
                <w:lang w:eastAsia="zh-CN"/>
              </w:rPr>
              <w:t>Beam peak direction</w:t>
            </w:r>
          </w:p>
        </w:tc>
        <w:tc>
          <w:tcPr>
            <w:tcW w:w="3208" w:type="dxa"/>
          </w:tcPr>
          <w:p w14:paraId="1B95168A" w14:textId="58F7B5D0" w:rsidR="00D110FF" w:rsidRDefault="00D110FF" w:rsidP="00E16A3E">
            <w:pPr>
              <w:rPr>
                <w:rFonts w:eastAsiaTheme="minorEastAsia"/>
                <w:lang w:eastAsia="zh-CN"/>
              </w:rPr>
            </w:pPr>
            <w:r>
              <w:rPr>
                <w:rFonts w:eastAsiaTheme="minorEastAsia"/>
                <w:lang w:eastAsia="zh-CN"/>
              </w:rPr>
              <w:t>Spherical coverage direction</w:t>
            </w:r>
          </w:p>
        </w:tc>
      </w:tr>
      <w:tr w:rsidR="00D110FF" w14:paraId="572E8440" w14:textId="77777777" w:rsidTr="00D110FF">
        <w:tc>
          <w:tcPr>
            <w:tcW w:w="3207" w:type="dxa"/>
          </w:tcPr>
          <w:p w14:paraId="12BF3E41" w14:textId="1402A4D0" w:rsidR="00D110FF" w:rsidRDefault="00D110FF" w:rsidP="00E16A3E">
            <w:pPr>
              <w:rPr>
                <w:rFonts w:eastAsiaTheme="minorEastAsia"/>
                <w:lang w:eastAsia="zh-CN"/>
              </w:rPr>
            </w:pPr>
            <w:r>
              <w:rPr>
                <w:rFonts w:eastAsiaTheme="minorEastAsia"/>
                <w:lang w:eastAsia="zh-CN"/>
              </w:rPr>
              <w:t>The first preamble power</w:t>
            </w:r>
          </w:p>
        </w:tc>
        <w:tc>
          <w:tcPr>
            <w:tcW w:w="3207" w:type="dxa"/>
          </w:tcPr>
          <w:p w14:paraId="4DC3FFC8" w14:textId="39ABCADE" w:rsidR="00D110FF" w:rsidRDefault="00D110FF" w:rsidP="00E16A3E">
            <w:pPr>
              <w:rPr>
                <w:rFonts w:eastAsiaTheme="minorEastAsia"/>
                <w:lang w:eastAsia="zh-CN"/>
              </w:rPr>
            </w:pPr>
            <w:r>
              <w:rPr>
                <w:rFonts w:eastAsiaTheme="minorEastAsia"/>
                <w:lang w:eastAsia="zh-CN"/>
              </w:rPr>
              <w:t xml:space="preserve">Calibrated to </w:t>
            </w:r>
            <w:r>
              <w:rPr>
                <w:rFonts w:eastAsiaTheme="minorEastAsia" w:hint="eastAsia"/>
                <w:lang w:eastAsia="zh-CN"/>
              </w:rPr>
              <w:t>0.6</w:t>
            </w:r>
            <w:r>
              <w:rPr>
                <w:rFonts w:eastAsiaTheme="minorEastAsia"/>
                <w:lang w:eastAsia="zh-CN"/>
              </w:rPr>
              <w:t>dBm</w:t>
            </w:r>
          </w:p>
        </w:tc>
        <w:tc>
          <w:tcPr>
            <w:tcW w:w="3208" w:type="dxa"/>
          </w:tcPr>
          <w:p w14:paraId="73387006" w14:textId="102FF250" w:rsidR="00D110FF" w:rsidRDefault="00D110FF" w:rsidP="00E16A3E">
            <w:pPr>
              <w:rPr>
                <w:rFonts w:eastAsiaTheme="minorEastAsia"/>
                <w:lang w:eastAsia="zh-CN"/>
              </w:rPr>
            </w:pPr>
            <w:r>
              <w:rPr>
                <w:rFonts w:eastAsiaTheme="minorEastAsia" w:hint="eastAsia"/>
                <w:lang w:eastAsia="zh-CN"/>
              </w:rPr>
              <w:t>T</w:t>
            </w:r>
            <w:r>
              <w:rPr>
                <w:rFonts w:eastAsiaTheme="minorEastAsia"/>
                <w:lang w:eastAsia="zh-CN"/>
              </w:rPr>
              <w:t>BD</w:t>
            </w:r>
          </w:p>
        </w:tc>
      </w:tr>
      <w:tr w:rsidR="00D110FF" w14:paraId="5E323272" w14:textId="77777777" w:rsidTr="00D110FF">
        <w:tc>
          <w:tcPr>
            <w:tcW w:w="3207" w:type="dxa"/>
          </w:tcPr>
          <w:p w14:paraId="70A68903" w14:textId="6AB66029" w:rsidR="00D110FF" w:rsidRDefault="00D110FF" w:rsidP="00E16A3E">
            <w:pPr>
              <w:rPr>
                <w:rFonts w:eastAsiaTheme="minorEastAsia"/>
                <w:lang w:eastAsia="zh-CN"/>
              </w:rPr>
            </w:pPr>
            <w:r>
              <w:rPr>
                <w:rFonts w:eastAsiaTheme="minorEastAsia"/>
                <w:lang w:eastAsia="zh-CN"/>
              </w:rPr>
              <w:t>Preambles for power ramping</w:t>
            </w:r>
          </w:p>
        </w:tc>
        <w:tc>
          <w:tcPr>
            <w:tcW w:w="3207" w:type="dxa"/>
          </w:tcPr>
          <w:p w14:paraId="3FE32C3B" w14:textId="7D305E04" w:rsidR="00D110FF" w:rsidRDefault="004D5265" w:rsidP="00E16A3E">
            <w:pPr>
              <w:rPr>
                <w:rFonts w:eastAsiaTheme="minorEastAsia"/>
                <w:lang w:eastAsia="zh-CN"/>
              </w:rPr>
            </w:pPr>
            <w:r>
              <w:rPr>
                <w:rFonts w:eastAsiaTheme="minorEastAsia" w:hint="eastAsia"/>
                <w:lang w:eastAsia="zh-CN"/>
              </w:rPr>
              <w:t>3</w:t>
            </w:r>
            <w:r>
              <w:rPr>
                <w:rFonts w:eastAsiaTheme="minorEastAsia"/>
                <w:lang w:eastAsia="zh-CN"/>
              </w:rPr>
              <w:t xml:space="preserve"> preambles in total</w:t>
            </w:r>
          </w:p>
        </w:tc>
        <w:tc>
          <w:tcPr>
            <w:tcW w:w="3208" w:type="dxa"/>
          </w:tcPr>
          <w:p w14:paraId="0924A748" w14:textId="067E1C36" w:rsidR="00D110FF" w:rsidRDefault="00D110FF" w:rsidP="00E16A3E">
            <w:pPr>
              <w:rPr>
                <w:rFonts w:eastAsiaTheme="minorEastAsia"/>
                <w:lang w:eastAsia="zh-CN"/>
              </w:rPr>
            </w:pPr>
            <w:r>
              <w:rPr>
                <w:rFonts w:eastAsiaTheme="minorEastAsia" w:hint="eastAsia"/>
                <w:lang w:eastAsia="zh-CN"/>
              </w:rPr>
              <w:t>T</w:t>
            </w:r>
            <w:r>
              <w:rPr>
                <w:rFonts w:eastAsiaTheme="minorEastAsia"/>
                <w:lang w:eastAsia="zh-CN"/>
              </w:rPr>
              <w:t>BD</w:t>
            </w:r>
          </w:p>
        </w:tc>
      </w:tr>
    </w:tbl>
    <w:p w14:paraId="619CC5DE" w14:textId="0E29F107" w:rsidR="001955D0" w:rsidRDefault="001955D0" w:rsidP="00E16A3E">
      <w:pPr>
        <w:rPr>
          <w:rFonts w:eastAsiaTheme="minorEastAsia"/>
          <w:lang w:eastAsia="zh-CN"/>
        </w:rPr>
      </w:pPr>
    </w:p>
    <w:p w14:paraId="60EC1FCD" w14:textId="260B4428" w:rsidR="00D110FF" w:rsidRDefault="000D0FAD" w:rsidP="00E16A3E">
      <w:pPr>
        <w:rPr>
          <w:rFonts w:eastAsiaTheme="minorEastAsia"/>
          <w:lang w:eastAsia="zh-CN"/>
        </w:rPr>
      </w:pPr>
      <w:r>
        <w:rPr>
          <w:rFonts w:eastAsiaTheme="minorEastAsia"/>
          <w:lang w:eastAsia="zh-CN"/>
        </w:rPr>
        <w:t xml:space="preserve">In the RRM test case for no RAR behaviour, the power of the first preamble (PRACH0) is calibrated to 0.6dBm </w:t>
      </w:r>
      <w:r w:rsidR="00E92DD4">
        <w:rPr>
          <w:rFonts w:eastAsiaTheme="minorEastAsia"/>
          <w:lang w:eastAsia="zh-CN"/>
        </w:rPr>
        <w:t xml:space="preserve">in beam peak direction, </w:t>
      </w:r>
      <w:r>
        <w:rPr>
          <w:rFonts w:eastAsiaTheme="minorEastAsia"/>
          <w:lang w:eastAsia="zh-CN"/>
        </w:rPr>
        <w:t>and holding RAR message, and then UE should transmit two addition</w:t>
      </w:r>
      <w:r w:rsidR="0058779E">
        <w:rPr>
          <w:rFonts w:eastAsiaTheme="minorEastAsia"/>
          <w:lang w:eastAsia="zh-CN"/>
        </w:rPr>
        <w:t>al</w:t>
      </w:r>
      <w:r>
        <w:rPr>
          <w:rFonts w:eastAsiaTheme="minorEastAsia"/>
          <w:lang w:eastAsia="zh-CN"/>
        </w:rPr>
        <w:t xml:space="preserve"> preambles (PRACH1, PRACH2) according to power ramping step parameter </w:t>
      </w:r>
      <w:r w:rsidRPr="001955D0">
        <w:rPr>
          <w:rFonts w:eastAsiaTheme="minorEastAsia"/>
          <w:i/>
          <w:lang w:eastAsia="zh-CN"/>
        </w:rPr>
        <w:t>powerRampingStep</w:t>
      </w:r>
      <w:r w:rsidRPr="000D0FAD">
        <w:rPr>
          <w:rFonts w:eastAsiaTheme="minorEastAsia"/>
          <w:lang w:eastAsia="zh-CN"/>
        </w:rPr>
        <w:t xml:space="preserve"> as specified in TS 38.331:</w:t>
      </w:r>
    </w:p>
    <w:p w14:paraId="24DC993A" w14:textId="1E4CD73A" w:rsidR="000D0FAD" w:rsidRPr="000D0FAD" w:rsidRDefault="000D0FAD" w:rsidP="006C4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after="120"/>
        <w:rPr>
          <w:rFonts w:ascii="Courier New" w:eastAsia="Times New Roman" w:hAnsi="Courier New"/>
          <w:noProof/>
          <w:sz w:val="16"/>
          <w:lang w:eastAsia="en-GB"/>
        </w:rPr>
      </w:pPr>
      <w:r w:rsidRPr="000D0FAD">
        <w:rPr>
          <w:rFonts w:ascii="Courier New" w:eastAsia="Times New Roman" w:hAnsi="Courier New"/>
          <w:noProof/>
          <w:sz w:val="16"/>
          <w:highlight w:val="yellow"/>
          <w:lang w:eastAsia="en-GB"/>
        </w:rPr>
        <w:t xml:space="preserve">powerRampingStep                    </w:t>
      </w:r>
      <w:r w:rsidRPr="000D0FAD">
        <w:rPr>
          <w:rFonts w:ascii="Courier New" w:eastAsia="Times New Roman" w:hAnsi="Courier New"/>
          <w:noProof/>
          <w:color w:val="993366"/>
          <w:sz w:val="16"/>
          <w:highlight w:val="yellow"/>
          <w:lang w:eastAsia="en-GB"/>
        </w:rPr>
        <w:t>ENUMERATED</w:t>
      </w:r>
      <w:r w:rsidRPr="000D0FAD">
        <w:rPr>
          <w:rFonts w:ascii="Courier New" w:eastAsia="Times New Roman" w:hAnsi="Courier New"/>
          <w:noProof/>
          <w:sz w:val="16"/>
          <w:highlight w:val="yellow"/>
          <w:lang w:eastAsia="en-GB"/>
        </w:rPr>
        <w:t xml:space="preserve"> {dB0, dB2, dB4, dB6},</w:t>
      </w:r>
    </w:p>
    <w:p w14:paraId="35C76B46" w14:textId="70046376" w:rsidR="006C4F7D" w:rsidRDefault="006C4F7D" w:rsidP="00E16A3E">
      <w:pPr>
        <w:rPr>
          <w:rFonts w:eastAsiaTheme="minorEastAsia"/>
          <w:lang w:eastAsia="zh-CN"/>
        </w:rPr>
      </w:pPr>
      <w:r w:rsidRPr="006C4F7D">
        <w:rPr>
          <w:rFonts w:eastAsiaTheme="minorEastAsia"/>
          <w:noProof/>
          <w:lang w:val="en-US" w:eastAsia="zh-CN"/>
        </w:rPr>
        <w:drawing>
          <wp:anchor distT="0" distB="0" distL="114300" distR="114300" simplePos="0" relativeHeight="251658240" behindDoc="0" locked="0" layoutInCell="1" allowOverlap="1" wp14:anchorId="533DBA31" wp14:editId="5D8DC8D3">
            <wp:simplePos x="0" y="0"/>
            <wp:positionH relativeFrom="column">
              <wp:posOffset>842067</wp:posOffset>
            </wp:positionH>
            <wp:positionV relativeFrom="paragraph">
              <wp:posOffset>241342</wp:posOffset>
            </wp:positionV>
            <wp:extent cx="5090601" cy="3741744"/>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090601" cy="3741744"/>
                    </a:xfrm>
                    <a:prstGeom prst="rect">
                      <a:avLst/>
                    </a:prstGeom>
                  </pic:spPr>
                </pic:pic>
              </a:graphicData>
            </a:graphic>
          </wp:anchor>
        </w:drawing>
      </w:r>
      <w:r>
        <w:rPr>
          <w:rFonts w:eastAsiaTheme="minorEastAsia" w:hint="eastAsia"/>
          <w:lang w:eastAsia="zh-CN"/>
        </w:rPr>
        <w:t>T</w:t>
      </w:r>
      <w:r>
        <w:rPr>
          <w:rFonts w:eastAsiaTheme="minorEastAsia"/>
          <w:lang w:eastAsia="zh-CN"/>
        </w:rPr>
        <w:t xml:space="preserve">here is a calibration process before the test case is run, as indicated in </w:t>
      </w:r>
      <w:r w:rsidRPr="006C4F7D">
        <w:rPr>
          <w:rFonts w:eastAsiaTheme="minorEastAsia"/>
          <w:lang w:eastAsia="zh-CN"/>
        </w:rPr>
        <w:t>Table A.7.3.2.2.1.1-2</w:t>
      </w:r>
      <w:r>
        <w:rPr>
          <w:rFonts w:eastAsiaTheme="minorEastAsia"/>
          <w:lang w:eastAsia="zh-CN"/>
        </w:rPr>
        <w:t xml:space="preserve"> of TS 38.133, partially copied below:</w:t>
      </w:r>
    </w:p>
    <w:p w14:paraId="470B6447" w14:textId="44B85E3F" w:rsidR="006C4F7D" w:rsidRDefault="006C4F7D" w:rsidP="00E16A3E">
      <w:pPr>
        <w:rPr>
          <w:rFonts w:eastAsiaTheme="minorEastAsia"/>
          <w:lang w:eastAsia="zh-CN"/>
        </w:rPr>
      </w:pPr>
    </w:p>
    <w:p w14:paraId="1CDACC4E" w14:textId="77777777" w:rsidR="006C4F7D" w:rsidRDefault="006C4F7D" w:rsidP="00E16A3E">
      <w:pPr>
        <w:rPr>
          <w:rFonts w:eastAsiaTheme="minorEastAsia"/>
          <w:lang w:eastAsia="zh-CN"/>
        </w:rPr>
      </w:pPr>
    </w:p>
    <w:p w14:paraId="048E8A34" w14:textId="77777777" w:rsidR="00170F27" w:rsidRDefault="00170F27" w:rsidP="00E16A3E">
      <w:pPr>
        <w:rPr>
          <w:rFonts w:eastAsiaTheme="minorEastAsia"/>
          <w:lang w:eastAsia="zh-CN"/>
        </w:rPr>
      </w:pPr>
    </w:p>
    <w:p w14:paraId="6B5899FF" w14:textId="77777777" w:rsidR="00170F27" w:rsidRDefault="00170F27" w:rsidP="00E16A3E">
      <w:pPr>
        <w:rPr>
          <w:rFonts w:eastAsiaTheme="minorEastAsia"/>
          <w:lang w:eastAsia="zh-CN"/>
        </w:rPr>
      </w:pPr>
    </w:p>
    <w:p w14:paraId="4118B2D0" w14:textId="77777777" w:rsidR="00170F27" w:rsidRDefault="00170F27" w:rsidP="00E16A3E">
      <w:pPr>
        <w:rPr>
          <w:rFonts w:eastAsiaTheme="minorEastAsia"/>
          <w:lang w:eastAsia="zh-CN"/>
        </w:rPr>
      </w:pPr>
    </w:p>
    <w:p w14:paraId="6B90B40B" w14:textId="77777777" w:rsidR="00170F27" w:rsidRDefault="00170F27" w:rsidP="00E16A3E">
      <w:pPr>
        <w:rPr>
          <w:rFonts w:eastAsiaTheme="minorEastAsia"/>
          <w:lang w:eastAsia="zh-CN"/>
        </w:rPr>
      </w:pPr>
    </w:p>
    <w:p w14:paraId="29580C13" w14:textId="77777777" w:rsidR="00170F27" w:rsidRDefault="00170F27" w:rsidP="00E16A3E">
      <w:pPr>
        <w:rPr>
          <w:rFonts w:eastAsiaTheme="minorEastAsia"/>
          <w:lang w:eastAsia="zh-CN"/>
        </w:rPr>
      </w:pPr>
    </w:p>
    <w:p w14:paraId="31D3F4F8" w14:textId="77777777" w:rsidR="00170F27" w:rsidRDefault="00170F27" w:rsidP="00E16A3E">
      <w:pPr>
        <w:rPr>
          <w:rFonts w:eastAsiaTheme="minorEastAsia"/>
          <w:lang w:eastAsia="zh-CN"/>
        </w:rPr>
      </w:pPr>
    </w:p>
    <w:p w14:paraId="2B698D2F" w14:textId="77777777" w:rsidR="00170F27" w:rsidRDefault="00170F27" w:rsidP="00E16A3E">
      <w:pPr>
        <w:rPr>
          <w:rFonts w:eastAsiaTheme="minorEastAsia"/>
          <w:lang w:eastAsia="zh-CN"/>
        </w:rPr>
      </w:pPr>
    </w:p>
    <w:p w14:paraId="0B5A1BAB" w14:textId="77777777" w:rsidR="00170F27" w:rsidRDefault="00170F27" w:rsidP="00E16A3E">
      <w:pPr>
        <w:rPr>
          <w:rFonts w:eastAsiaTheme="minorEastAsia"/>
          <w:lang w:eastAsia="zh-CN"/>
        </w:rPr>
      </w:pPr>
    </w:p>
    <w:p w14:paraId="1AE42F90" w14:textId="77777777" w:rsidR="00170F27" w:rsidRPr="006C4F7D" w:rsidRDefault="00170F27" w:rsidP="00E16A3E">
      <w:pPr>
        <w:rPr>
          <w:rFonts w:eastAsiaTheme="minorEastAsia"/>
          <w:lang w:eastAsia="zh-CN"/>
        </w:rPr>
      </w:pPr>
    </w:p>
    <w:p w14:paraId="10DC922C" w14:textId="77777777" w:rsidR="006C4F7D" w:rsidRPr="000D0FAD" w:rsidRDefault="006C4F7D" w:rsidP="00E16A3E">
      <w:pPr>
        <w:rPr>
          <w:rFonts w:eastAsiaTheme="minorEastAsia"/>
          <w:lang w:eastAsia="zh-CN"/>
        </w:rPr>
      </w:pPr>
    </w:p>
    <w:p w14:paraId="7815499B" w14:textId="37B0DD06" w:rsidR="000D0FAD" w:rsidRDefault="00E92DD4" w:rsidP="00E16A3E">
      <w:pPr>
        <w:rPr>
          <w:rFonts w:eastAsiaTheme="minorEastAsia"/>
          <w:lang w:eastAsia="zh-CN"/>
        </w:rPr>
      </w:pPr>
      <w:r>
        <w:rPr>
          <w:rFonts w:eastAsiaTheme="minorEastAsia"/>
          <w:lang w:eastAsia="zh-CN"/>
        </w:rPr>
        <w:lastRenderedPageBreak/>
        <w:t>Without considering test time, i</w:t>
      </w:r>
      <w:r w:rsidR="006C4F7D">
        <w:rPr>
          <w:rFonts w:eastAsiaTheme="minorEastAsia"/>
          <w:lang w:eastAsia="zh-CN"/>
        </w:rPr>
        <w:t>t is feasible to apply similar method into RF beam correspondence requirement for random access.</w:t>
      </w:r>
      <w:r>
        <w:rPr>
          <w:rFonts w:eastAsiaTheme="minorEastAsia"/>
          <w:lang w:eastAsia="zh-CN"/>
        </w:rPr>
        <w:t xml:space="preserve"> The specific value for the first preamble </w:t>
      </w:r>
      <w:r w:rsidR="0058779E">
        <w:rPr>
          <w:rFonts w:eastAsiaTheme="minorEastAsia"/>
          <w:lang w:eastAsia="zh-CN"/>
        </w:rPr>
        <w:t xml:space="preserve">target </w:t>
      </w:r>
      <w:r>
        <w:rPr>
          <w:rFonts w:eastAsiaTheme="minorEastAsia"/>
          <w:lang w:eastAsia="zh-CN"/>
        </w:rPr>
        <w:t>power to be calibrated, the power ramping step parameter, and the preamble numbers for power ramping could be further discussed.</w:t>
      </w:r>
    </w:p>
    <w:p w14:paraId="625854EA" w14:textId="40B48132" w:rsidR="00E92DD4" w:rsidRDefault="00E92DD4" w:rsidP="00E92DD4">
      <w:pPr>
        <w:spacing w:after="120"/>
        <w:ind w:left="1418" w:hanging="1418"/>
        <w:rPr>
          <w:rFonts w:eastAsia="Malgun Gothic"/>
        </w:rPr>
      </w:pPr>
      <w:r>
        <w:rPr>
          <w:b/>
          <w:bCs/>
        </w:rPr>
        <w:t xml:space="preserve">Proposal </w:t>
      </w:r>
      <w:r w:rsidR="007D5213">
        <w:rPr>
          <w:b/>
          <w:bCs/>
        </w:rPr>
        <w:t>2</w:t>
      </w:r>
      <w:r w:rsidRPr="00DF1B01">
        <w:rPr>
          <w:b/>
          <w:bCs/>
        </w:rPr>
        <w:t>:</w:t>
      </w:r>
      <w:r w:rsidRPr="00DF1B01">
        <w:rPr>
          <w:b/>
          <w:bCs/>
        </w:rPr>
        <w:tab/>
      </w:r>
      <w:r>
        <w:rPr>
          <w:b/>
          <w:bCs/>
        </w:rPr>
        <w:t>Holding RAR to enable maximum output power is feasible</w:t>
      </w:r>
      <w:r w:rsidR="00685C8B">
        <w:rPr>
          <w:b/>
          <w:bCs/>
        </w:rPr>
        <w:t xml:space="preserve"> by </w:t>
      </w:r>
      <w:r w:rsidR="00606942">
        <w:rPr>
          <w:b/>
          <w:bCs/>
        </w:rPr>
        <w:t xml:space="preserve">well-defined parameters including </w:t>
      </w:r>
      <w:r w:rsidR="00685C8B">
        <w:rPr>
          <w:b/>
          <w:bCs/>
        </w:rPr>
        <w:t xml:space="preserve"> the calibrated power of the first preamble, the power ramping step parameter, and the preamble numbers for power ramping.</w:t>
      </w:r>
    </w:p>
    <w:p w14:paraId="1D823A66" w14:textId="69AAA5D6" w:rsidR="00AA08A7" w:rsidRDefault="007D5213" w:rsidP="00E16A3E">
      <w:pPr>
        <w:rPr>
          <w:rFonts w:eastAsiaTheme="minorEastAsia"/>
          <w:lang w:eastAsia="zh-CN"/>
        </w:rPr>
      </w:pPr>
      <w:r>
        <w:rPr>
          <w:rFonts w:eastAsiaTheme="minorEastAsia"/>
          <w:lang w:eastAsia="zh-CN"/>
        </w:rPr>
        <w:t xml:space="preserve">Above method requires uplink calibration for each measurement direction. If all the spherical coverage measurement grids were to be performed one by one, it is enormous of </w:t>
      </w:r>
      <w:r w:rsidR="0058779E">
        <w:rPr>
          <w:rFonts w:eastAsiaTheme="minorEastAsia"/>
          <w:lang w:eastAsia="zh-CN"/>
        </w:rPr>
        <w:t>calibration</w:t>
      </w:r>
      <w:r>
        <w:rPr>
          <w:rFonts w:eastAsiaTheme="minorEastAsia"/>
          <w:lang w:eastAsia="zh-CN"/>
        </w:rPr>
        <w:t xml:space="preserve"> work and test time. In our view it is not necessary to measure all the directions. The spherical coverage measurement in RRC_connected mode has already obtained the 50%-tile direction. It is just necessary to specify the spherical coverage performance of random access beam correspondence at the 50%-tile direction obtained from RRC_connected </w:t>
      </w:r>
      <w:r>
        <w:rPr>
          <w:rFonts w:eastAsiaTheme="minorEastAsia" w:hint="eastAsia"/>
          <w:lang w:eastAsia="zh-CN"/>
        </w:rPr>
        <w:t>spherical</w:t>
      </w:r>
      <w:r>
        <w:rPr>
          <w:rFonts w:eastAsiaTheme="minorEastAsia"/>
          <w:lang w:eastAsia="zh-CN"/>
        </w:rPr>
        <w:t xml:space="preserve"> coverage.</w:t>
      </w:r>
    </w:p>
    <w:p w14:paraId="62B6BEC2" w14:textId="79A27B72" w:rsidR="00BF4BAD" w:rsidRDefault="00BF4BAD" w:rsidP="00BF4BAD">
      <w:pPr>
        <w:spacing w:after="120"/>
        <w:ind w:left="1418" w:hanging="1418"/>
        <w:rPr>
          <w:rFonts w:eastAsia="Malgun Gothic"/>
        </w:rPr>
      </w:pPr>
      <w:r>
        <w:rPr>
          <w:b/>
          <w:bCs/>
        </w:rPr>
        <w:t>Proposal 3</w:t>
      </w:r>
      <w:r w:rsidRPr="00DF1B01">
        <w:rPr>
          <w:b/>
          <w:bCs/>
        </w:rPr>
        <w:t>:</w:t>
      </w:r>
      <w:r w:rsidRPr="00DF1B01">
        <w:rPr>
          <w:b/>
          <w:bCs/>
        </w:rPr>
        <w:tab/>
      </w:r>
      <w:r w:rsidR="007D5213" w:rsidRPr="007D5213">
        <w:rPr>
          <w:b/>
          <w:bCs/>
        </w:rPr>
        <w:t>It is just necessary to specify the spherical coverage performance of random access beam correspondence at the 50%-tile direction obtained from RRC_connected spherical coverage</w:t>
      </w:r>
      <w:r>
        <w:rPr>
          <w:b/>
          <w:bCs/>
        </w:rPr>
        <w:t>.</w:t>
      </w:r>
    </w:p>
    <w:p w14:paraId="6966AEA9" w14:textId="7B15F019" w:rsidR="007D5213" w:rsidRDefault="00E324A2" w:rsidP="00E16A3E">
      <w:pPr>
        <w:rPr>
          <w:rFonts w:eastAsiaTheme="minorEastAsia"/>
          <w:lang w:eastAsia="zh-CN"/>
        </w:rPr>
      </w:pPr>
      <w:r>
        <w:rPr>
          <w:rFonts w:eastAsiaTheme="minorEastAsia"/>
          <w:lang w:eastAsia="zh-CN"/>
        </w:rPr>
        <w:t>Another testability issue has been identified in our previous contribution [2], i.e., “</w:t>
      </w:r>
      <w:r w:rsidRPr="005132AB">
        <w:rPr>
          <w:rFonts w:eastAsia="宋体"/>
          <w:lang w:eastAsia="zh-CN"/>
        </w:rPr>
        <w:t>FFS: polarization aspects without beam lock function in testing</w:t>
      </w:r>
      <w:r>
        <w:rPr>
          <w:rFonts w:eastAsiaTheme="minorEastAsia"/>
          <w:lang w:eastAsia="zh-CN"/>
        </w:rPr>
        <w:t>.”</w:t>
      </w:r>
      <w:r w:rsidR="00DE5C1E">
        <w:rPr>
          <w:rFonts w:eastAsiaTheme="minorEastAsia"/>
          <w:lang w:eastAsia="zh-CN"/>
        </w:rPr>
        <w:t>[1]</w:t>
      </w:r>
    </w:p>
    <w:p w14:paraId="2347791D" w14:textId="5382778F" w:rsidR="007D5213" w:rsidRDefault="00E324A2" w:rsidP="00E16A3E">
      <w:pPr>
        <w:rPr>
          <w:rFonts w:eastAsiaTheme="minorEastAsia"/>
          <w:lang w:val="en-US" w:eastAsia="zh-CN"/>
        </w:rPr>
      </w:pPr>
      <w:r>
        <w:rPr>
          <w:rFonts w:eastAsiaTheme="minorEastAsia" w:hint="eastAsia"/>
          <w:lang w:eastAsia="zh-CN"/>
        </w:rPr>
        <w:t>I</w:t>
      </w:r>
      <w:r>
        <w:rPr>
          <w:rFonts w:eastAsiaTheme="minorEastAsia"/>
          <w:lang w:eastAsia="zh-CN"/>
        </w:rPr>
        <w:t>t was agreed in last meeting that “</w:t>
      </w:r>
      <w:r w:rsidRPr="00E324A2">
        <w:rPr>
          <w:rFonts w:eastAsiaTheme="minorEastAsia"/>
          <w:lang w:eastAsia="zh-CN"/>
        </w:rPr>
        <w:t>BEAM_LOCK is not available in RRC_INACTIVE and IA mode</w:t>
      </w:r>
      <w:r>
        <w:rPr>
          <w:rFonts w:eastAsiaTheme="minorEastAsia"/>
          <w:lang w:eastAsia="zh-CN"/>
        </w:rPr>
        <w:t xml:space="preserve">” [1]. Without beam lock function, </w:t>
      </w:r>
      <w:r>
        <w:rPr>
          <w:rFonts w:eastAsiaTheme="minorEastAsia"/>
          <w:lang w:val="en-US" w:eastAsia="zh-CN"/>
        </w:rPr>
        <w:t xml:space="preserve">there will be difficulty to measure the </w:t>
      </w:r>
      <w:r w:rsidRPr="00DD3C11">
        <w:rPr>
          <w:rFonts w:ascii="Symbol" w:eastAsia="Malgun Gothic" w:hAnsi="Symbol"/>
          <w:color w:val="000000"/>
          <w:kern w:val="24"/>
          <w:szCs w:val="28"/>
          <w:lang w:eastAsia="zh-CN"/>
        </w:rPr>
        <w:t></w:t>
      </w:r>
      <w:r>
        <w:rPr>
          <w:rFonts w:eastAsiaTheme="minorEastAsia"/>
          <w:lang w:val="en-US" w:eastAsia="zh-CN"/>
        </w:rPr>
        <w:t xml:space="preserve"> component EIRP under </w:t>
      </w:r>
      <w:r w:rsidRPr="00DD3C11">
        <w:rPr>
          <w:rFonts w:ascii="Symbol" w:eastAsia="Malgun Gothic" w:hAnsi="Symbol"/>
          <w:color w:val="000000"/>
          <w:kern w:val="24"/>
          <w:szCs w:val="28"/>
          <w:lang w:eastAsia="zh-CN"/>
        </w:rPr>
        <w:t></w:t>
      </w:r>
      <w:r>
        <w:rPr>
          <w:rFonts w:eastAsiaTheme="minorEastAsia"/>
          <w:lang w:val="en-US" w:eastAsia="zh-CN"/>
        </w:rPr>
        <w:t xml:space="preserve"> link polarization, and there will be difficulty to measure the </w:t>
      </w:r>
      <w:r w:rsidRPr="00DD3C11">
        <w:rPr>
          <w:rFonts w:ascii="Symbol" w:eastAsia="Malgun Gothic" w:hAnsi="Symbol"/>
          <w:color w:val="000000"/>
          <w:kern w:val="24"/>
          <w:szCs w:val="28"/>
          <w:lang w:eastAsia="zh-CN"/>
        </w:rPr>
        <w:t></w:t>
      </w:r>
      <w:r>
        <w:rPr>
          <w:rFonts w:eastAsiaTheme="minorEastAsia"/>
          <w:lang w:val="en-US" w:eastAsia="zh-CN"/>
        </w:rPr>
        <w:t xml:space="preserve"> component EIRP under </w:t>
      </w:r>
      <w:r w:rsidRPr="00DD3C11">
        <w:rPr>
          <w:rFonts w:ascii="Symbol" w:eastAsia="Malgun Gothic" w:hAnsi="Symbol"/>
          <w:color w:val="000000"/>
          <w:kern w:val="24"/>
          <w:szCs w:val="28"/>
          <w:lang w:eastAsia="zh-CN"/>
        </w:rPr>
        <w:t></w:t>
      </w:r>
      <w:r>
        <w:rPr>
          <w:rFonts w:eastAsiaTheme="minorEastAsia"/>
          <w:lang w:val="en-US" w:eastAsia="zh-CN"/>
        </w:rPr>
        <w:t xml:space="preserve"> link polarization, as highlighted</w:t>
      </w:r>
      <w:r w:rsidR="00DE5C1E">
        <w:rPr>
          <w:rFonts w:eastAsiaTheme="minorEastAsia"/>
          <w:lang w:val="en-US" w:eastAsia="zh-CN"/>
        </w:rPr>
        <w:t xml:space="preserve"> below</w:t>
      </w:r>
      <w:r>
        <w:rPr>
          <w:rFonts w:eastAsiaTheme="minorEastAsia"/>
          <w:lang w:val="en-US" w:eastAsia="zh-CN"/>
        </w:rPr>
        <w:t>:</w:t>
      </w:r>
    </w:p>
    <w:p w14:paraId="516B77F0" w14:textId="77777777" w:rsidR="00E324A2" w:rsidRPr="00DD3C11" w:rsidRDefault="00E324A2" w:rsidP="00E324A2">
      <w:pPr>
        <w:numPr>
          <w:ilvl w:val="0"/>
          <w:numId w:val="18"/>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xml:space="preserve">+ </w:t>
      </w:r>
      <w:r w:rsidRPr="00DD3C11">
        <w:rPr>
          <w:rFonts w:eastAsia="Malgun Gothic" w:cs="+mn-cs"/>
          <w:color w:val="000000"/>
          <w:kern w:val="24"/>
          <w:szCs w:val="28"/>
          <w:highlight w:val="yellow"/>
          <w:lang w:eastAsia="zh-CN"/>
        </w:rPr>
        <w:t>EIRP</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Meas</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DD3C11">
        <w:rPr>
          <w:rFonts w:ascii="Symbol" w:eastAsia="Malgun Gothic" w:hAnsi="Symbol"/>
          <w:color w:val="000000"/>
          <w:kern w:val="24"/>
          <w:szCs w:val="28"/>
          <w:highlight w:val="yellow"/>
          <w:lang w:eastAsia="zh-CN"/>
        </w:rPr>
        <w:t></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Link</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E324A2">
        <w:rPr>
          <w:rFonts w:eastAsia="Malgun Gothic" w:cs="+mn-cs"/>
          <w:color w:val="000000"/>
          <w:kern w:val="24"/>
          <w:szCs w:val="28"/>
          <w:highlight w:val="yellow"/>
          <w:lang w:val="en-US" w:eastAsia="zh-CN"/>
        </w:rPr>
        <w:t>)   (UBF activated)</w:t>
      </w:r>
    </w:p>
    <w:p w14:paraId="22E50A28" w14:textId="77777777" w:rsidR="00E324A2" w:rsidRPr="00DD3C11" w:rsidRDefault="00E324A2" w:rsidP="00E324A2">
      <w:pPr>
        <w:numPr>
          <w:ilvl w:val="0"/>
          <w:numId w:val="18"/>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w:t>
      </w:r>
      <w:r>
        <w:rPr>
          <w:rFonts w:eastAsia="Malgun Gothic" w:cs="+mn-cs"/>
          <w:color w:val="000000"/>
          <w:kern w:val="24"/>
          <w:szCs w:val="28"/>
          <w:lang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xml:space="preserve"> </w:t>
      </w:r>
      <w:r w:rsidRPr="00DD3C11">
        <w:rPr>
          <w:rFonts w:eastAsia="Malgun Gothic" w:cs="+mn-cs"/>
          <w:color w:val="000000"/>
          <w:kern w:val="24"/>
          <w:szCs w:val="28"/>
          <w:highlight w:val="yellow"/>
          <w:lang w:eastAsia="zh-CN"/>
        </w:rPr>
        <w:t>EIRP</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Meas</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DD3C11">
        <w:rPr>
          <w:rFonts w:ascii="Symbol" w:eastAsia="Malgun Gothic" w:hAnsi="Symbol"/>
          <w:color w:val="000000"/>
          <w:kern w:val="24"/>
          <w:szCs w:val="28"/>
          <w:highlight w:val="yellow"/>
          <w:lang w:eastAsia="zh-CN"/>
        </w:rPr>
        <w:t></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Link</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E324A2">
        <w:rPr>
          <w:rFonts w:eastAsia="Malgun Gothic" w:cs="+mn-cs"/>
          <w:color w:val="000000"/>
          <w:kern w:val="24"/>
          <w:szCs w:val="28"/>
          <w:highlight w:val="yellow"/>
          <w:lang w:val="en-US" w:eastAsia="zh-CN"/>
        </w:rPr>
        <w:t>)   (UBF activated)</w:t>
      </w:r>
    </w:p>
    <w:p w14:paraId="47C35D73" w14:textId="77777777" w:rsidR="00E324A2" w:rsidRPr="00DD3C11" w:rsidRDefault="00E324A2" w:rsidP="00E324A2">
      <w:pPr>
        <w:numPr>
          <w:ilvl w:val="0"/>
          <w:numId w:val="18"/>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 xml:space="preserve"> </w:t>
      </w:r>
      <w:r w:rsidRPr="00DD3C11">
        <w:rPr>
          <w:rFonts w:ascii="Calibri" w:eastAsia="宋体" w:hAnsi="Calibri" w:cs="+mn-cs"/>
          <w:color w:val="000000"/>
          <w:kern w:val="24"/>
          <w:szCs w:val="28"/>
          <w:lang w:val="en-US" w:eastAsia="zh-CN"/>
        </w:rPr>
        <w:t>=</w:t>
      </w:r>
      <w:r w:rsidRPr="00DD3C11">
        <w:rPr>
          <w:rFonts w:eastAsia="Malgun Gothic" w:cs="+mn-cs"/>
          <w:color w:val="000000"/>
          <w:kern w:val="24"/>
          <w:szCs w:val="28"/>
          <w:lang w:eastAsia="zh-CN"/>
        </w:rPr>
        <w:t xml:space="preserve"> maximum(EIRP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p>
    <w:p w14:paraId="59D4251B" w14:textId="7B941907" w:rsidR="00E324A2" w:rsidRDefault="00E324A2" w:rsidP="00E16A3E">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same antenna array or sub array, the ratio </w:t>
      </w:r>
      <m:oMath>
        <m:sSub>
          <m:sSubPr>
            <m:ctrlPr>
              <w:rPr>
                <w:rFonts w:ascii="Cambria Math" w:hAnsi="Cambria Math"/>
              </w:rPr>
            </m:ctrlPr>
          </m:sSubPr>
          <m:e>
            <m:r>
              <w:rPr>
                <w:rFonts w:ascii="Cambria Math" w:hAnsi="Cambria Math"/>
              </w:rPr>
              <m:t>Δ</m:t>
            </m:r>
          </m:e>
          <m:sub>
            <m:r>
              <w:rPr>
                <w:rFonts w:ascii="Cambria Math" w:hAnsi="Cambria Math"/>
              </w:rPr>
              <m:t>pol</m:t>
            </m:r>
          </m:sub>
        </m:sSub>
        <m:r>
          <w:rPr>
            <w:rFonts w:ascii="Cambria Math" w:hAnsi="Cambria Math"/>
          </w:rPr>
          <m:t xml:space="preserve"> </m:t>
        </m:r>
      </m:oMath>
      <w:r>
        <w:rPr>
          <w:rFonts w:eastAsiaTheme="minorEastAsia"/>
          <w:lang w:val="en-US" w:eastAsia="zh-CN"/>
        </w:rPr>
        <w:t xml:space="preserve">of </w:t>
      </w:r>
      <w:r w:rsidRPr="00DD3C11">
        <w:rPr>
          <w:rFonts w:ascii="Symbol" w:eastAsia="Malgun Gothic" w:hAnsi="Symbol"/>
          <w:color w:val="000000"/>
          <w:kern w:val="24"/>
          <w:szCs w:val="28"/>
          <w:lang w:eastAsia="zh-CN"/>
        </w:rPr>
        <w:t></w:t>
      </w:r>
      <w:r w:rsidRPr="00E324A2">
        <w:rPr>
          <w:rFonts w:eastAsiaTheme="minorEastAsia"/>
          <w:lang w:val="en-US" w:eastAsia="zh-CN"/>
        </w:rPr>
        <w:t xml:space="preserve"> component EIRP</w:t>
      </w:r>
      <w:r>
        <w:rPr>
          <w:rFonts w:eastAsiaTheme="minorEastAsia"/>
          <w:lang w:val="en-US" w:eastAsia="zh-CN"/>
        </w:rPr>
        <w:t xml:space="preserve"> and </w:t>
      </w:r>
      <w:r w:rsidRPr="00DD3C11">
        <w:rPr>
          <w:rFonts w:ascii="Symbol" w:eastAsia="Malgun Gothic" w:hAnsi="Symbol"/>
          <w:color w:val="000000"/>
          <w:kern w:val="24"/>
          <w:szCs w:val="28"/>
          <w:lang w:eastAsia="zh-CN"/>
        </w:rPr>
        <w:t></w:t>
      </w:r>
      <w:r>
        <w:rPr>
          <w:rFonts w:eastAsiaTheme="minorEastAsia"/>
          <w:lang w:val="en-US" w:eastAsia="zh-CN"/>
        </w:rPr>
        <w:t xml:space="preserve"> component EIRP is a stable value</w:t>
      </w:r>
      <w:r w:rsidR="00DE5C1E">
        <w:rPr>
          <w:rFonts w:eastAsiaTheme="minorEastAsia"/>
          <w:lang w:val="en-US" w:eastAsia="zh-CN"/>
        </w:rPr>
        <w:t xml:space="preserve"> for a specific link polarization</w:t>
      </w:r>
      <w:r>
        <w:rPr>
          <w:rFonts w:eastAsiaTheme="minorEastAsia"/>
          <w:lang w:val="en-US" w:eastAsia="zh-CN"/>
        </w:rPr>
        <w:t xml:space="preserve">. </w:t>
      </w:r>
      <w:r w:rsidR="002800C8">
        <w:rPr>
          <w:rFonts w:eastAsiaTheme="minorEastAsia"/>
          <w:lang w:val="en-US" w:eastAsia="zh-CN"/>
        </w:rPr>
        <w:t xml:space="preserve">So the ratio of </w:t>
      </w:r>
      <w:r w:rsidR="002800C8" w:rsidRPr="00DD3C11">
        <w:rPr>
          <w:rFonts w:ascii="Symbol" w:eastAsia="Malgun Gothic" w:hAnsi="Symbol"/>
          <w:color w:val="000000"/>
          <w:kern w:val="24"/>
          <w:szCs w:val="28"/>
          <w:lang w:eastAsia="zh-CN"/>
        </w:rPr>
        <w:t></w:t>
      </w:r>
      <w:r w:rsidR="002800C8" w:rsidRPr="00E324A2">
        <w:rPr>
          <w:rFonts w:eastAsiaTheme="minorEastAsia"/>
          <w:lang w:val="en-US" w:eastAsia="zh-CN"/>
        </w:rPr>
        <w:t xml:space="preserve"> component EIRP</w:t>
      </w:r>
      <w:r w:rsidR="002800C8">
        <w:rPr>
          <w:rFonts w:eastAsiaTheme="minorEastAsia"/>
          <w:lang w:val="en-US" w:eastAsia="zh-CN"/>
        </w:rPr>
        <w:t xml:space="preserve"> and </w:t>
      </w:r>
      <w:r w:rsidR="002800C8" w:rsidRPr="00DD3C11">
        <w:rPr>
          <w:rFonts w:ascii="Symbol" w:eastAsia="Malgun Gothic" w:hAnsi="Symbol"/>
          <w:color w:val="000000"/>
          <w:kern w:val="24"/>
          <w:szCs w:val="28"/>
          <w:lang w:eastAsia="zh-CN"/>
        </w:rPr>
        <w:t></w:t>
      </w:r>
      <w:r w:rsidR="002800C8">
        <w:rPr>
          <w:rFonts w:eastAsiaTheme="minorEastAsia"/>
          <w:lang w:val="en-US" w:eastAsia="zh-CN"/>
        </w:rPr>
        <w:t xml:space="preserve"> component EIRP could be obtained from RRC_connected measurement and then apply to RRC_Idle and RRC_Inactive for compensation, i.e., </w:t>
      </w:r>
    </w:p>
    <w:p w14:paraId="7567F814" w14:textId="77777777" w:rsidR="002800C8" w:rsidRPr="00DD3C11" w:rsidRDefault="002800C8" w:rsidP="002800C8">
      <w:pPr>
        <w:numPr>
          <w:ilvl w:val="0"/>
          <w:numId w:val="18"/>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 xml:space="preserve"> </w:t>
      </w:r>
      <w:r w:rsidRPr="00DD3C11">
        <w:rPr>
          <w:rFonts w:ascii="Calibri" w:eastAsia="宋体" w:hAnsi="Calibri" w:cs="+mn-cs"/>
          <w:color w:val="000000"/>
          <w:kern w:val="24"/>
          <w:szCs w:val="28"/>
          <w:lang w:val="en-US" w:eastAsia="zh-CN"/>
        </w:rPr>
        <w:t>=</w:t>
      </w:r>
      <w:r w:rsidRPr="00DD3C11">
        <w:rPr>
          <w:rFonts w:eastAsia="Malgun Gothic" w:cs="+mn-cs"/>
          <w:color w:val="000000"/>
          <w:kern w:val="24"/>
          <w:szCs w:val="28"/>
          <w:lang w:eastAsia="zh-CN"/>
        </w:rPr>
        <w:t xml:space="preserve"> maximum(EIRP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Pr>
          <w:rFonts w:eastAsia="Malgun Gothic" w:cs="+mn-cs"/>
          <w:color w:val="000000"/>
          <w:kern w:val="24"/>
          <w:szCs w:val="28"/>
          <w:lang w:val="en-US" w:eastAsia="zh-CN"/>
        </w:rPr>
        <w:t xml:space="preserve"> + </w:t>
      </w:r>
      <m:oMath>
        <m:sSub>
          <m:sSubPr>
            <m:ctrlPr>
              <w:rPr>
                <w:rFonts w:ascii="Cambria Math" w:hAnsi="Cambria Math"/>
              </w:rPr>
            </m:ctrlPr>
          </m:sSubPr>
          <m:e>
            <m:r>
              <w:rPr>
                <w:rFonts w:ascii="Cambria Math" w:hAnsi="Cambria Math"/>
              </w:rPr>
              <m:t>Δ</m:t>
            </m:r>
          </m:e>
          <m:sub>
            <m:r>
              <w:rPr>
                <w:rFonts w:ascii="Cambria Math" w:hAnsi="Cambria Math"/>
              </w:rPr>
              <m:t>pol</m:t>
            </m:r>
          </m:sub>
        </m:sSub>
      </m:oMath>
    </w:p>
    <w:p w14:paraId="0CCB17B1" w14:textId="37218F9B" w:rsidR="00BF4BAD" w:rsidRDefault="00BF4BAD" w:rsidP="00BF4BAD">
      <w:pPr>
        <w:spacing w:after="120"/>
        <w:ind w:left="1418" w:hanging="1418"/>
        <w:rPr>
          <w:b/>
          <w:bCs/>
        </w:rPr>
      </w:pPr>
      <w:r>
        <w:rPr>
          <w:b/>
          <w:bCs/>
        </w:rPr>
        <w:t>Proposal 4</w:t>
      </w:r>
      <w:r w:rsidRPr="00DF1B01">
        <w:rPr>
          <w:b/>
          <w:bCs/>
        </w:rPr>
        <w:t>:</w:t>
      </w:r>
      <w:r w:rsidRPr="00DF1B01">
        <w:rPr>
          <w:b/>
          <w:bCs/>
        </w:rPr>
        <w:tab/>
      </w:r>
      <w:r w:rsidR="002800C8">
        <w:rPr>
          <w:b/>
          <w:bCs/>
        </w:rPr>
        <w:t>the testability limitation on polarization aspect can be addressed with following metric:</w:t>
      </w:r>
    </w:p>
    <w:p w14:paraId="4E0A5A58" w14:textId="6A01722F" w:rsidR="002800C8" w:rsidRPr="002800C8" w:rsidRDefault="002800C8" w:rsidP="002800C8">
      <w:pPr>
        <w:spacing w:after="120"/>
        <w:ind w:leftChars="700" w:left="2818" w:hanging="1418"/>
        <w:rPr>
          <w:rFonts w:eastAsiaTheme="minorEastAsia" w:cs="+mn-cs"/>
          <w:b/>
          <w:lang w:eastAsia="zh-CN"/>
        </w:rPr>
      </w:pP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 xml:space="preserve"> </w:t>
      </w:r>
      <w:r w:rsidRPr="00DD3C11">
        <w:rPr>
          <w:rFonts w:ascii="Calibri" w:eastAsia="宋体" w:hAnsi="Calibri" w:cs="+mn-cs"/>
          <w:b/>
          <w:color w:val="000000"/>
          <w:kern w:val="24"/>
          <w:szCs w:val="28"/>
          <w:lang w:val="en-US" w:eastAsia="zh-CN"/>
        </w:rPr>
        <w:t>=</w:t>
      </w:r>
      <w:r w:rsidRPr="00DD3C11">
        <w:rPr>
          <w:rFonts w:eastAsia="Malgun Gothic" w:cs="+mn-cs"/>
          <w:b/>
          <w:color w:val="000000"/>
          <w:kern w:val="24"/>
          <w:szCs w:val="28"/>
          <w:lang w:eastAsia="zh-CN"/>
        </w:rPr>
        <w:t xml:space="preserve"> maximum</w:t>
      </w:r>
      <w:r>
        <w:rPr>
          <w:rFonts w:eastAsia="Malgun Gothic" w:cs="+mn-cs"/>
          <w:b/>
          <w:color w:val="000000"/>
          <w:kern w:val="24"/>
          <w:szCs w:val="28"/>
          <w:lang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oMath>
      <w:r>
        <w:rPr>
          <w:rFonts w:eastAsiaTheme="minorEastAsia" w:cs="+mn-cs" w:hint="eastAsia"/>
          <w:b/>
          <w:lang w:eastAsia="zh-CN"/>
        </w:rPr>
        <w:t>,</w:t>
      </w:r>
    </w:p>
    <w:p w14:paraId="02157299" w14:textId="0B44D08D" w:rsidR="002800C8" w:rsidRDefault="002800C8" w:rsidP="002800C8">
      <w:pPr>
        <w:spacing w:after="120"/>
        <w:ind w:leftChars="700" w:left="2818" w:hanging="1418"/>
        <w:rPr>
          <w:rFonts w:eastAsia="Malgun Gothic"/>
        </w:rPr>
      </w:pPr>
      <w:r>
        <w:rPr>
          <w:rFonts w:eastAsia="Malgun Gothic" w:cs="+mn-cs"/>
          <w:b/>
          <w:color w:val="000000"/>
          <w:kern w:val="24"/>
          <w:szCs w:val="28"/>
          <w:lang w:eastAsia="zh-CN"/>
        </w:rPr>
        <w:t xml:space="preserve">where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r>
          <m:rPr>
            <m:sty m:val="bi"/>
          </m:rPr>
          <w:rPr>
            <w:rFonts w:ascii="Cambria Math" w:hAnsi="Cambria Math"/>
          </w:rPr>
          <m:t xml:space="preserve"> </m:t>
        </m:r>
      </m:oMath>
      <w:r>
        <w:rPr>
          <w:rFonts w:eastAsia="Malgun Gothic" w:cs="+mn-cs"/>
          <w:b/>
          <w:color w:val="000000"/>
          <w:kern w:val="24"/>
          <w:szCs w:val="28"/>
          <w:lang w:eastAsia="zh-CN"/>
        </w:rPr>
        <w:t xml:space="preserve">is the ratio of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and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obtained from </w:t>
      </w:r>
      <w:r>
        <w:rPr>
          <w:rFonts w:eastAsia="Malgun Gothic" w:cs="+mn-cs"/>
          <w:b/>
          <w:color w:val="000000"/>
          <w:kern w:val="24"/>
          <w:szCs w:val="28"/>
          <w:lang w:eastAsia="zh-CN"/>
        </w:rPr>
        <w:t>R</w:t>
      </w:r>
      <w:r w:rsidRPr="002800C8">
        <w:rPr>
          <w:rFonts w:eastAsia="Malgun Gothic" w:cs="+mn-cs"/>
          <w:b/>
          <w:color w:val="000000"/>
          <w:kern w:val="24"/>
          <w:szCs w:val="28"/>
          <w:lang w:eastAsia="zh-CN"/>
        </w:rPr>
        <w:t>RC_connected measurement</w:t>
      </w:r>
      <w:r>
        <w:rPr>
          <w:rFonts w:eastAsia="Malgun Gothic" w:cs="+mn-cs"/>
          <w:b/>
          <w:color w:val="000000"/>
          <w:kern w:val="24"/>
          <w:szCs w:val="28"/>
          <w:lang w:eastAsia="zh-CN"/>
        </w:rPr>
        <w:t xml:space="preserve"> in dB unit</w:t>
      </w:r>
    </w:p>
    <w:p w14:paraId="3764CAFA" w14:textId="761D5D35" w:rsidR="00235EE7" w:rsidRDefault="00235EE7" w:rsidP="00235EE7">
      <w:pPr>
        <w:pStyle w:val="1"/>
      </w:pPr>
      <w:r>
        <w:t xml:space="preserve">3. </w:t>
      </w:r>
      <w:r>
        <w:tab/>
        <w:t>Conclusion</w:t>
      </w:r>
      <w:bookmarkStart w:id="1" w:name="_GoBack"/>
      <w:bookmarkEnd w:id="1"/>
    </w:p>
    <w:p w14:paraId="0DE8C7E9" w14:textId="77777777" w:rsidR="005B3D83" w:rsidRDefault="005B3D83" w:rsidP="005B3D83">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 xml:space="preserve">in RRM specification for random access, rough beam is assumed which does not </w:t>
      </w:r>
      <w:r w:rsidRPr="006207A5">
        <w:rPr>
          <w:b/>
          <w:bCs/>
        </w:rPr>
        <w:t>limit UE implementation or test system implementation</w:t>
      </w:r>
    </w:p>
    <w:p w14:paraId="509076D1" w14:textId="77777777" w:rsidR="005B3D83" w:rsidRDefault="005B3D83" w:rsidP="005B3D83">
      <w:pPr>
        <w:spacing w:after="120"/>
        <w:ind w:left="1418" w:hanging="1418"/>
        <w:rPr>
          <w:rFonts w:eastAsia="Malgun Gothic"/>
        </w:rPr>
      </w:pPr>
      <w:r>
        <w:rPr>
          <w:b/>
          <w:bCs/>
        </w:rPr>
        <w:t>Proposal 1</w:t>
      </w:r>
      <w:r w:rsidRPr="00DF1B01">
        <w:rPr>
          <w:b/>
          <w:bCs/>
        </w:rPr>
        <w:t>:</w:t>
      </w:r>
      <w:r w:rsidRPr="00DF1B01">
        <w:rPr>
          <w:b/>
          <w:bCs/>
        </w:rPr>
        <w:tab/>
      </w:r>
      <w:r w:rsidRPr="000F4C2E">
        <w:rPr>
          <w:b/>
          <w:bCs/>
        </w:rPr>
        <w:t>If rough beam were to be assumed for RF requirements</w:t>
      </w:r>
      <w:r>
        <w:rPr>
          <w:b/>
          <w:bCs/>
        </w:rPr>
        <w:t>, then it is not necessary to specify peak EIRP for beam correspondence requirements, and spherical EIRP is enough.</w:t>
      </w:r>
    </w:p>
    <w:p w14:paraId="33F78601" w14:textId="77777777" w:rsidR="00A95435" w:rsidRDefault="00A95435" w:rsidP="00A95435">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1955D0">
        <w:rPr>
          <w:b/>
          <w:bCs/>
        </w:rPr>
        <w:t>holding RAR to</w:t>
      </w:r>
      <w:r>
        <w:rPr>
          <w:b/>
          <w:bCs/>
        </w:rPr>
        <w:t xml:space="preserve"> enable power ramping of preambles has been adopted in RRM specifications and relative power requirement of power ramping indicates that no TX beam change during power ramping</w:t>
      </w:r>
    </w:p>
    <w:p w14:paraId="2E7F3455" w14:textId="77777777" w:rsidR="00A95435" w:rsidRDefault="00A95435" w:rsidP="00A95435">
      <w:pPr>
        <w:spacing w:after="120"/>
        <w:ind w:left="1418" w:hanging="1418"/>
        <w:rPr>
          <w:rFonts w:eastAsia="Malgun Gothic"/>
        </w:rPr>
      </w:pPr>
      <w:r>
        <w:rPr>
          <w:b/>
          <w:bCs/>
        </w:rPr>
        <w:t>Proposal 2</w:t>
      </w:r>
      <w:r w:rsidRPr="00DF1B01">
        <w:rPr>
          <w:b/>
          <w:bCs/>
        </w:rPr>
        <w:t>:</w:t>
      </w:r>
      <w:r w:rsidRPr="00DF1B01">
        <w:rPr>
          <w:b/>
          <w:bCs/>
        </w:rPr>
        <w:tab/>
      </w:r>
      <w:r>
        <w:rPr>
          <w:b/>
          <w:bCs/>
        </w:rPr>
        <w:t>Holding RAR to enable maximum output power is feasible by well-defined parameters including  the calibrated power of the first preamble, the power ramping step parameter, and the preamble numbers for power ramping.</w:t>
      </w:r>
    </w:p>
    <w:p w14:paraId="72DFA5D9" w14:textId="77777777" w:rsidR="00A95435" w:rsidRDefault="00A95435" w:rsidP="00A95435">
      <w:pPr>
        <w:spacing w:after="120"/>
        <w:ind w:left="1418" w:hanging="1418"/>
        <w:rPr>
          <w:rFonts w:eastAsia="Malgun Gothic"/>
        </w:rPr>
      </w:pPr>
      <w:r>
        <w:rPr>
          <w:b/>
          <w:bCs/>
        </w:rPr>
        <w:t>Proposal 3</w:t>
      </w:r>
      <w:r w:rsidRPr="00DF1B01">
        <w:rPr>
          <w:b/>
          <w:bCs/>
        </w:rPr>
        <w:t>:</w:t>
      </w:r>
      <w:r w:rsidRPr="00DF1B01">
        <w:rPr>
          <w:b/>
          <w:bCs/>
        </w:rPr>
        <w:tab/>
      </w:r>
      <w:r w:rsidRPr="007D5213">
        <w:rPr>
          <w:b/>
          <w:bCs/>
        </w:rPr>
        <w:t>It is just necessary to specify the spherical coverage performance of random access beam correspondence at the 50%-tile direction obtained from RRC_connected spherical coverage</w:t>
      </w:r>
      <w:r>
        <w:rPr>
          <w:b/>
          <w:bCs/>
        </w:rPr>
        <w:t>.</w:t>
      </w:r>
    </w:p>
    <w:p w14:paraId="6717B4FA" w14:textId="77777777" w:rsidR="00A95435" w:rsidRDefault="00A95435" w:rsidP="00A95435">
      <w:pPr>
        <w:spacing w:after="120"/>
        <w:ind w:left="1418" w:hanging="1418"/>
        <w:rPr>
          <w:b/>
          <w:bCs/>
        </w:rPr>
      </w:pPr>
      <w:r>
        <w:rPr>
          <w:b/>
          <w:bCs/>
        </w:rPr>
        <w:t>Proposal 4</w:t>
      </w:r>
      <w:r w:rsidRPr="00DF1B01">
        <w:rPr>
          <w:b/>
          <w:bCs/>
        </w:rPr>
        <w:t>:</w:t>
      </w:r>
      <w:r w:rsidRPr="00DF1B01">
        <w:rPr>
          <w:b/>
          <w:bCs/>
        </w:rPr>
        <w:tab/>
      </w:r>
      <w:r>
        <w:rPr>
          <w:b/>
          <w:bCs/>
        </w:rPr>
        <w:t>the testability limitation on polarization aspect can be addressed with following metric:</w:t>
      </w:r>
    </w:p>
    <w:p w14:paraId="1386DBA0" w14:textId="77777777" w:rsidR="00A95435" w:rsidRPr="002800C8" w:rsidRDefault="00A95435" w:rsidP="00A95435">
      <w:pPr>
        <w:spacing w:after="120"/>
        <w:ind w:leftChars="700" w:left="2818" w:hanging="1418"/>
        <w:rPr>
          <w:rFonts w:eastAsiaTheme="minorEastAsia" w:cs="+mn-cs"/>
          <w:b/>
          <w:lang w:eastAsia="zh-CN"/>
        </w:rPr>
      </w:pP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 xml:space="preserve"> </w:t>
      </w:r>
      <w:r w:rsidRPr="00DD3C11">
        <w:rPr>
          <w:rFonts w:ascii="Calibri" w:eastAsia="宋体" w:hAnsi="Calibri" w:cs="+mn-cs"/>
          <w:b/>
          <w:color w:val="000000"/>
          <w:kern w:val="24"/>
          <w:szCs w:val="28"/>
          <w:lang w:val="en-US" w:eastAsia="zh-CN"/>
        </w:rPr>
        <w:t>=</w:t>
      </w:r>
      <w:r w:rsidRPr="00DD3C11">
        <w:rPr>
          <w:rFonts w:eastAsia="Malgun Gothic" w:cs="+mn-cs"/>
          <w:b/>
          <w:color w:val="000000"/>
          <w:kern w:val="24"/>
          <w:szCs w:val="28"/>
          <w:lang w:eastAsia="zh-CN"/>
        </w:rPr>
        <w:t xml:space="preserve"> maximum</w:t>
      </w:r>
      <w:r>
        <w:rPr>
          <w:rFonts w:eastAsia="Malgun Gothic" w:cs="+mn-cs"/>
          <w:b/>
          <w:color w:val="000000"/>
          <w:kern w:val="24"/>
          <w:szCs w:val="28"/>
          <w:lang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oMath>
      <w:r>
        <w:rPr>
          <w:rFonts w:eastAsiaTheme="minorEastAsia" w:cs="+mn-cs" w:hint="eastAsia"/>
          <w:b/>
          <w:lang w:eastAsia="zh-CN"/>
        </w:rPr>
        <w:t>,</w:t>
      </w:r>
    </w:p>
    <w:p w14:paraId="37A445D1" w14:textId="6707A53E" w:rsidR="00A95435" w:rsidRDefault="00A95435" w:rsidP="00A95435">
      <w:pPr>
        <w:spacing w:after="120"/>
        <w:ind w:leftChars="700" w:left="2818" w:hanging="1418"/>
        <w:rPr>
          <w:rFonts w:eastAsia="Malgun Gothic"/>
        </w:rPr>
      </w:pPr>
      <w:r>
        <w:rPr>
          <w:rFonts w:eastAsia="Malgun Gothic" w:cs="+mn-cs"/>
          <w:b/>
          <w:color w:val="000000"/>
          <w:kern w:val="24"/>
          <w:szCs w:val="28"/>
          <w:lang w:eastAsia="zh-CN"/>
        </w:rPr>
        <w:lastRenderedPageBreak/>
        <w:t xml:space="preserve">where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r>
          <m:rPr>
            <m:sty m:val="bi"/>
          </m:rPr>
          <w:rPr>
            <w:rFonts w:ascii="Cambria Math" w:hAnsi="Cambria Math"/>
          </w:rPr>
          <m:t xml:space="preserve"> </m:t>
        </m:r>
      </m:oMath>
      <w:r>
        <w:rPr>
          <w:rFonts w:eastAsia="Malgun Gothic" w:cs="+mn-cs"/>
          <w:b/>
          <w:color w:val="000000"/>
          <w:kern w:val="24"/>
          <w:szCs w:val="28"/>
          <w:lang w:eastAsia="zh-CN"/>
        </w:rPr>
        <w:t xml:space="preserve">is the ratio of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and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obtained from </w:t>
      </w:r>
      <w:r>
        <w:rPr>
          <w:rFonts w:eastAsia="Malgun Gothic" w:cs="+mn-cs"/>
          <w:b/>
          <w:color w:val="000000"/>
          <w:kern w:val="24"/>
          <w:szCs w:val="28"/>
          <w:lang w:eastAsia="zh-CN"/>
        </w:rPr>
        <w:t>R</w:t>
      </w:r>
      <w:r w:rsidRPr="002800C8">
        <w:rPr>
          <w:rFonts w:eastAsia="Malgun Gothic" w:cs="+mn-cs"/>
          <w:b/>
          <w:color w:val="000000"/>
          <w:kern w:val="24"/>
          <w:szCs w:val="28"/>
          <w:lang w:eastAsia="zh-CN"/>
        </w:rPr>
        <w:t>RC_connected measurement</w:t>
      </w:r>
      <w:r>
        <w:rPr>
          <w:rFonts w:eastAsia="Malgun Gothic" w:cs="+mn-cs"/>
          <w:b/>
          <w:color w:val="000000"/>
          <w:kern w:val="24"/>
          <w:szCs w:val="28"/>
          <w:lang w:eastAsia="zh-CN"/>
        </w:rPr>
        <w:t xml:space="preserve"> in dB unit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34D258DF" w:rsidR="008C47B5" w:rsidRDefault="00955354" w:rsidP="00C93D61">
      <w:pPr>
        <w:pStyle w:val="af3"/>
        <w:numPr>
          <w:ilvl w:val="0"/>
          <w:numId w:val="1"/>
        </w:numPr>
        <w:ind w:firstLineChars="0"/>
        <w:rPr>
          <w:lang w:val="en-US"/>
        </w:rPr>
      </w:pPr>
      <w:r w:rsidRPr="00955354">
        <w:rPr>
          <w:lang w:val="en-US"/>
        </w:rPr>
        <w:t>R4-221445</w:t>
      </w:r>
      <w:r w:rsidR="00C93D61">
        <w:rPr>
          <w:lang w:val="en-US"/>
        </w:rPr>
        <w:t>4</w:t>
      </w:r>
      <w:r w:rsidR="008C47B5">
        <w:rPr>
          <w:lang w:val="en-US"/>
        </w:rPr>
        <w:t>,    “</w:t>
      </w:r>
      <w:r w:rsidR="00C93D61" w:rsidRPr="00C93D61">
        <w:rPr>
          <w:lang w:val="en-US"/>
        </w:rPr>
        <w:t>WF on BC in RRC_INACTIVE and initial access</w:t>
      </w:r>
      <w:r w:rsidR="00036B23">
        <w:rPr>
          <w:lang w:val="en-US"/>
        </w:rPr>
        <w:t xml:space="preserve">”, </w:t>
      </w:r>
      <w:r w:rsidR="00C93D61">
        <w:rPr>
          <w:lang w:val="en-US"/>
        </w:rPr>
        <w:t>Nokia</w:t>
      </w:r>
    </w:p>
    <w:p w14:paraId="425438BD" w14:textId="744AE303" w:rsidR="002800C8" w:rsidRDefault="002800C8" w:rsidP="002800C8">
      <w:pPr>
        <w:pStyle w:val="af3"/>
        <w:numPr>
          <w:ilvl w:val="0"/>
          <w:numId w:val="1"/>
        </w:numPr>
        <w:ind w:firstLineChars="0"/>
        <w:rPr>
          <w:lang w:val="en-US"/>
        </w:rPr>
      </w:pPr>
      <w:r>
        <w:rPr>
          <w:lang w:val="en-US"/>
        </w:rPr>
        <w:t>R4-2211992,    “</w:t>
      </w:r>
      <w:r w:rsidRPr="002800C8">
        <w:rPr>
          <w:lang w:val="en-US"/>
        </w:rPr>
        <w:t>FR2 beam correspondence for RRC_INACTIVE and initial access</w:t>
      </w:r>
      <w:r>
        <w:rPr>
          <w:lang w:val="en-US"/>
        </w:rPr>
        <w:t>”, Samsung</w:t>
      </w:r>
    </w:p>
    <w:sectPr w:rsidR="002800C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C4CBF" w14:textId="77777777" w:rsidR="00BA3796" w:rsidRDefault="00BA3796" w:rsidP="00707BAC">
      <w:pPr>
        <w:spacing w:after="0"/>
      </w:pPr>
      <w:r>
        <w:separator/>
      </w:r>
    </w:p>
  </w:endnote>
  <w:endnote w:type="continuationSeparator" w:id="0">
    <w:p w14:paraId="07BC5585" w14:textId="77777777" w:rsidR="00BA3796" w:rsidRDefault="00BA379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2D594" w14:textId="77777777" w:rsidR="00BA3796" w:rsidRDefault="00BA3796" w:rsidP="00707BAC">
      <w:pPr>
        <w:spacing w:after="0"/>
      </w:pPr>
      <w:r>
        <w:separator/>
      </w:r>
    </w:p>
  </w:footnote>
  <w:footnote w:type="continuationSeparator" w:id="0">
    <w:p w14:paraId="4F8EB3CB" w14:textId="77777777" w:rsidR="00BA3796" w:rsidRDefault="00BA3796"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4C6545"/>
    <w:multiLevelType w:val="hybridMultilevel"/>
    <w:tmpl w:val="CF2A1CA2"/>
    <w:lvl w:ilvl="0" w:tplc="1DF49284">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4B7439"/>
    <w:multiLevelType w:val="hybridMultilevel"/>
    <w:tmpl w:val="F10883A6"/>
    <w:lvl w:ilvl="0" w:tplc="99EA12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6"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7"/>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6"/>
  </w:num>
  <w:num w:numId="6">
    <w:abstractNumId w:val="7"/>
  </w:num>
  <w:num w:numId="7">
    <w:abstractNumId w:val="14"/>
  </w:num>
  <w:num w:numId="8">
    <w:abstractNumId w:val="0"/>
  </w:num>
  <w:num w:numId="9">
    <w:abstractNumId w:val="4"/>
  </w:num>
  <w:num w:numId="10">
    <w:abstractNumId w:val="12"/>
  </w:num>
  <w:num w:numId="11">
    <w:abstractNumId w:val="15"/>
  </w:num>
  <w:num w:numId="12">
    <w:abstractNumId w:val="8"/>
  </w:num>
  <w:num w:numId="13">
    <w:abstractNumId w:val="2"/>
  </w:num>
  <w:num w:numId="14">
    <w:abstractNumId w:val="5"/>
  </w:num>
  <w:num w:numId="15">
    <w:abstractNumId w:val="11"/>
  </w:num>
  <w:num w:numId="16">
    <w:abstractNumId w:val="10"/>
  </w:num>
  <w:num w:numId="17">
    <w:abstractNumId w:val="9"/>
  </w:num>
  <w:num w:numId="1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2DE1"/>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4117"/>
    <w:rsid w:val="000B4F74"/>
    <w:rsid w:val="000B7218"/>
    <w:rsid w:val="000B7869"/>
    <w:rsid w:val="000C0BF6"/>
    <w:rsid w:val="000C0EA3"/>
    <w:rsid w:val="000C2D9F"/>
    <w:rsid w:val="000C39B0"/>
    <w:rsid w:val="000C66CF"/>
    <w:rsid w:val="000C678D"/>
    <w:rsid w:val="000D04BE"/>
    <w:rsid w:val="000D0FAD"/>
    <w:rsid w:val="000D1375"/>
    <w:rsid w:val="000D18EC"/>
    <w:rsid w:val="000D334B"/>
    <w:rsid w:val="000D53E6"/>
    <w:rsid w:val="000D58D3"/>
    <w:rsid w:val="000E0733"/>
    <w:rsid w:val="000E0A10"/>
    <w:rsid w:val="000E26BD"/>
    <w:rsid w:val="000E3E8B"/>
    <w:rsid w:val="000E4512"/>
    <w:rsid w:val="000E596C"/>
    <w:rsid w:val="000E7126"/>
    <w:rsid w:val="000E7763"/>
    <w:rsid w:val="000F4C2E"/>
    <w:rsid w:val="000F4FB3"/>
    <w:rsid w:val="000F502F"/>
    <w:rsid w:val="000F519D"/>
    <w:rsid w:val="000F65D1"/>
    <w:rsid w:val="000F7B37"/>
    <w:rsid w:val="000F7ECB"/>
    <w:rsid w:val="00100B99"/>
    <w:rsid w:val="001015AF"/>
    <w:rsid w:val="001039DD"/>
    <w:rsid w:val="00104902"/>
    <w:rsid w:val="00104E37"/>
    <w:rsid w:val="0010618D"/>
    <w:rsid w:val="0010764F"/>
    <w:rsid w:val="00110F74"/>
    <w:rsid w:val="00112950"/>
    <w:rsid w:val="00116429"/>
    <w:rsid w:val="00116811"/>
    <w:rsid w:val="00116DF5"/>
    <w:rsid w:val="001214AE"/>
    <w:rsid w:val="00121C5A"/>
    <w:rsid w:val="00122190"/>
    <w:rsid w:val="001222C2"/>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0F27"/>
    <w:rsid w:val="00171914"/>
    <w:rsid w:val="001735AE"/>
    <w:rsid w:val="001744FE"/>
    <w:rsid w:val="00176AE3"/>
    <w:rsid w:val="00176BE7"/>
    <w:rsid w:val="00180BAA"/>
    <w:rsid w:val="0018184B"/>
    <w:rsid w:val="00190E68"/>
    <w:rsid w:val="001927C1"/>
    <w:rsid w:val="001940AA"/>
    <w:rsid w:val="00194778"/>
    <w:rsid w:val="001955D0"/>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3A92"/>
    <w:rsid w:val="00244785"/>
    <w:rsid w:val="00244DBD"/>
    <w:rsid w:val="002472ED"/>
    <w:rsid w:val="002476C8"/>
    <w:rsid w:val="002512E0"/>
    <w:rsid w:val="00251CFA"/>
    <w:rsid w:val="00253941"/>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2E37"/>
    <w:rsid w:val="002761E6"/>
    <w:rsid w:val="002800C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3831"/>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1AFF"/>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0D8B"/>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81250"/>
    <w:rsid w:val="00481567"/>
    <w:rsid w:val="00482C49"/>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45E1"/>
    <w:rsid w:val="004B6D91"/>
    <w:rsid w:val="004B7001"/>
    <w:rsid w:val="004C1257"/>
    <w:rsid w:val="004C1484"/>
    <w:rsid w:val="004C1FC5"/>
    <w:rsid w:val="004C471A"/>
    <w:rsid w:val="004C4B54"/>
    <w:rsid w:val="004C7177"/>
    <w:rsid w:val="004C7E10"/>
    <w:rsid w:val="004D09F2"/>
    <w:rsid w:val="004D17AA"/>
    <w:rsid w:val="004D2B8D"/>
    <w:rsid w:val="004D3585"/>
    <w:rsid w:val="004D43C9"/>
    <w:rsid w:val="004D5265"/>
    <w:rsid w:val="004D5809"/>
    <w:rsid w:val="004D59D7"/>
    <w:rsid w:val="004D7D70"/>
    <w:rsid w:val="004E0CCF"/>
    <w:rsid w:val="004E11D7"/>
    <w:rsid w:val="004E46A9"/>
    <w:rsid w:val="004E7DA0"/>
    <w:rsid w:val="004F040C"/>
    <w:rsid w:val="004F2FFD"/>
    <w:rsid w:val="004F6C74"/>
    <w:rsid w:val="00500EF4"/>
    <w:rsid w:val="00503488"/>
    <w:rsid w:val="005040E6"/>
    <w:rsid w:val="00504C2B"/>
    <w:rsid w:val="00505F2F"/>
    <w:rsid w:val="00510657"/>
    <w:rsid w:val="00511933"/>
    <w:rsid w:val="005120D5"/>
    <w:rsid w:val="005132AB"/>
    <w:rsid w:val="00513C94"/>
    <w:rsid w:val="005160BC"/>
    <w:rsid w:val="00516961"/>
    <w:rsid w:val="00521539"/>
    <w:rsid w:val="005266F8"/>
    <w:rsid w:val="00530585"/>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8779E"/>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3D83"/>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942"/>
    <w:rsid w:val="00606A5C"/>
    <w:rsid w:val="00612413"/>
    <w:rsid w:val="006126E1"/>
    <w:rsid w:val="00613A36"/>
    <w:rsid w:val="00613C9A"/>
    <w:rsid w:val="00614B5C"/>
    <w:rsid w:val="006204DE"/>
    <w:rsid w:val="006207A5"/>
    <w:rsid w:val="00620F8A"/>
    <w:rsid w:val="00625E48"/>
    <w:rsid w:val="00627153"/>
    <w:rsid w:val="00633513"/>
    <w:rsid w:val="006360DE"/>
    <w:rsid w:val="00641460"/>
    <w:rsid w:val="006443D3"/>
    <w:rsid w:val="006465F2"/>
    <w:rsid w:val="006523CE"/>
    <w:rsid w:val="00652416"/>
    <w:rsid w:val="00652B3E"/>
    <w:rsid w:val="00654D32"/>
    <w:rsid w:val="00662072"/>
    <w:rsid w:val="00663B65"/>
    <w:rsid w:val="006645E7"/>
    <w:rsid w:val="00664963"/>
    <w:rsid w:val="006651A5"/>
    <w:rsid w:val="00672061"/>
    <w:rsid w:val="00674D9B"/>
    <w:rsid w:val="0068118E"/>
    <w:rsid w:val="006834CE"/>
    <w:rsid w:val="00685C8B"/>
    <w:rsid w:val="00687DAF"/>
    <w:rsid w:val="00690566"/>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2EA2"/>
    <w:rsid w:val="006B3E20"/>
    <w:rsid w:val="006B4A0C"/>
    <w:rsid w:val="006B4F48"/>
    <w:rsid w:val="006B592B"/>
    <w:rsid w:val="006B756B"/>
    <w:rsid w:val="006B7583"/>
    <w:rsid w:val="006B775F"/>
    <w:rsid w:val="006C0280"/>
    <w:rsid w:val="006C14EE"/>
    <w:rsid w:val="006C2B20"/>
    <w:rsid w:val="006C3160"/>
    <w:rsid w:val="006C4938"/>
    <w:rsid w:val="006C4F7D"/>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A6F"/>
    <w:rsid w:val="007335C7"/>
    <w:rsid w:val="00733CD6"/>
    <w:rsid w:val="007342BD"/>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C184A"/>
    <w:rsid w:val="007C1BB2"/>
    <w:rsid w:val="007C2D97"/>
    <w:rsid w:val="007C2F3A"/>
    <w:rsid w:val="007C40A9"/>
    <w:rsid w:val="007C4CA8"/>
    <w:rsid w:val="007C501E"/>
    <w:rsid w:val="007C50FC"/>
    <w:rsid w:val="007C6050"/>
    <w:rsid w:val="007C7B00"/>
    <w:rsid w:val="007D2CEC"/>
    <w:rsid w:val="007D3C2D"/>
    <w:rsid w:val="007D5213"/>
    <w:rsid w:val="007D59BE"/>
    <w:rsid w:val="007D7F6F"/>
    <w:rsid w:val="007E1A64"/>
    <w:rsid w:val="007E257A"/>
    <w:rsid w:val="007E62D2"/>
    <w:rsid w:val="007F53EB"/>
    <w:rsid w:val="007F5A2D"/>
    <w:rsid w:val="007F6D42"/>
    <w:rsid w:val="0080320A"/>
    <w:rsid w:val="00804E53"/>
    <w:rsid w:val="00805A8B"/>
    <w:rsid w:val="00811641"/>
    <w:rsid w:val="00811750"/>
    <w:rsid w:val="00811C4E"/>
    <w:rsid w:val="00811E73"/>
    <w:rsid w:val="00813F6D"/>
    <w:rsid w:val="00816A2B"/>
    <w:rsid w:val="0081767F"/>
    <w:rsid w:val="0082323B"/>
    <w:rsid w:val="008260DD"/>
    <w:rsid w:val="00826C63"/>
    <w:rsid w:val="00830C2E"/>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A1FC5"/>
    <w:rsid w:val="008A406D"/>
    <w:rsid w:val="008A4C1E"/>
    <w:rsid w:val="008A4DBC"/>
    <w:rsid w:val="008A54A4"/>
    <w:rsid w:val="008A5C1B"/>
    <w:rsid w:val="008B016A"/>
    <w:rsid w:val="008B3D6D"/>
    <w:rsid w:val="008B3FFC"/>
    <w:rsid w:val="008B5B7D"/>
    <w:rsid w:val="008C1A14"/>
    <w:rsid w:val="008C3CA2"/>
    <w:rsid w:val="008C47B5"/>
    <w:rsid w:val="008C48DA"/>
    <w:rsid w:val="008C661E"/>
    <w:rsid w:val="008D0C7B"/>
    <w:rsid w:val="008D23B2"/>
    <w:rsid w:val="008D305A"/>
    <w:rsid w:val="008E071E"/>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447D"/>
    <w:rsid w:val="00991B6D"/>
    <w:rsid w:val="0099203C"/>
    <w:rsid w:val="00992F97"/>
    <w:rsid w:val="00997F20"/>
    <w:rsid w:val="009A0380"/>
    <w:rsid w:val="009A2557"/>
    <w:rsid w:val="009A30C1"/>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5F54"/>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43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35D1"/>
    <w:rsid w:val="00AF5CBA"/>
    <w:rsid w:val="00AF5E77"/>
    <w:rsid w:val="00AF6AF2"/>
    <w:rsid w:val="00B00129"/>
    <w:rsid w:val="00B00CE5"/>
    <w:rsid w:val="00B03E3A"/>
    <w:rsid w:val="00B05907"/>
    <w:rsid w:val="00B074EB"/>
    <w:rsid w:val="00B07E87"/>
    <w:rsid w:val="00B10065"/>
    <w:rsid w:val="00B10A08"/>
    <w:rsid w:val="00B14B27"/>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688"/>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796"/>
    <w:rsid w:val="00BA3C61"/>
    <w:rsid w:val="00BA4DF2"/>
    <w:rsid w:val="00BA63F6"/>
    <w:rsid w:val="00BA7246"/>
    <w:rsid w:val="00BB0856"/>
    <w:rsid w:val="00BB140D"/>
    <w:rsid w:val="00BB1C19"/>
    <w:rsid w:val="00BB2DCE"/>
    <w:rsid w:val="00BB43CE"/>
    <w:rsid w:val="00BB50B9"/>
    <w:rsid w:val="00BC1273"/>
    <w:rsid w:val="00BC160C"/>
    <w:rsid w:val="00BC76A7"/>
    <w:rsid w:val="00BD1B38"/>
    <w:rsid w:val="00BD77CF"/>
    <w:rsid w:val="00BE0EF3"/>
    <w:rsid w:val="00BE1BA1"/>
    <w:rsid w:val="00BE3522"/>
    <w:rsid w:val="00BE3C14"/>
    <w:rsid w:val="00BE75FC"/>
    <w:rsid w:val="00BF3C2F"/>
    <w:rsid w:val="00BF4421"/>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363E"/>
    <w:rsid w:val="00C20394"/>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3D61"/>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0FF"/>
    <w:rsid w:val="00D1258A"/>
    <w:rsid w:val="00D20034"/>
    <w:rsid w:val="00D210A7"/>
    <w:rsid w:val="00D21BE1"/>
    <w:rsid w:val="00D22E26"/>
    <w:rsid w:val="00D24222"/>
    <w:rsid w:val="00D2529E"/>
    <w:rsid w:val="00D3208D"/>
    <w:rsid w:val="00D3232E"/>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5B03"/>
    <w:rsid w:val="00D92533"/>
    <w:rsid w:val="00D92CB5"/>
    <w:rsid w:val="00DA04DF"/>
    <w:rsid w:val="00DA1D30"/>
    <w:rsid w:val="00DA3470"/>
    <w:rsid w:val="00DA40CF"/>
    <w:rsid w:val="00DA529C"/>
    <w:rsid w:val="00DA542A"/>
    <w:rsid w:val="00DA5D84"/>
    <w:rsid w:val="00DA7137"/>
    <w:rsid w:val="00DA730B"/>
    <w:rsid w:val="00DA7E68"/>
    <w:rsid w:val="00DB2F50"/>
    <w:rsid w:val="00DB6C32"/>
    <w:rsid w:val="00DC0E3F"/>
    <w:rsid w:val="00DC278D"/>
    <w:rsid w:val="00DC3625"/>
    <w:rsid w:val="00DC44B8"/>
    <w:rsid w:val="00DC5180"/>
    <w:rsid w:val="00DC5444"/>
    <w:rsid w:val="00DC62D9"/>
    <w:rsid w:val="00DC7967"/>
    <w:rsid w:val="00DD076D"/>
    <w:rsid w:val="00DD34BB"/>
    <w:rsid w:val="00DD5D00"/>
    <w:rsid w:val="00DD7152"/>
    <w:rsid w:val="00DE00E1"/>
    <w:rsid w:val="00DE0CCB"/>
    <w:rsid w:val="00DE5C1E"/>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752A"/>
    <w:rsid w:val="00E175AA"/>
    <w:rsid w:val="00E2087E"/>
    <w:rsid w:val="00E20DAE"/>
    <w:rsid w:val="00E217CC"/>
    <w:rsid w:val="00E220D3"/>
    <w:rsid w:val="00E240A4"/>
    <w:rsid w:val="00E243E8"/>
    <w:rsid w:val="00E306F9"/>
    <w:rsid w:val="00E30BA1"/>
    <w:rsid w:val="00E31308"/>
    <w:rsid w:val="00E319A8"/>
    <w:rsid w:val="00E31C62"/>
    <w:rsid w:val="00E324A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300E"/>
    <w:rsid w:val="00E532E4"/>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0FDD"/>
    <w:rsid w:val="00E82F3C"/>
    <w:rsid w:val="00E82FBB"/>
    <w:rsid w:val="00E85889"/>
    <w:rsid w:val="00E85F30"/>
    <w:rsid w:val="00E8767B"/>
    <w:rsid w:val="00E90AB3"/>
    <w:rsid w:val="00E9253F"/>
    <w:rsid w:val="00E92DD4"/>
    <w:rsid w:val="00E94FFB"/>
    <w:rsid w:val="00E954F6"/>
    <w:rsid w:val="00E956F0"/>
    <w:rsid w:val="00E96910"/>
    <w:rsid w:val="00EA0797"/>
    <w:rsid w:val="00EA2070"/>
    <w:rsid w:val="00EA33CB"/>
    <w:rsid w:val="00EA438F"/>
    <w:rsid w:val="00EA479C"/>
    <w:rsid w:val="00EA64A3"/>
    <w:rsid w:val="00EB018E"/>
    <w:rsid w:val="00EB1B75"/>
    <w:rsid w:val="00EB1F9A"/>
    <w:rsid w:val="00EB2720"/>
    <w:rsid w:val="00EB2CEC"/>
    <w:rsid w:val="00EB357A"/>
    <w:rsid w:val="00EB73E3"/>
    <w:rsid w:val="00EB750D"/>
    <w:rsid w:val="00EC2C29"/>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469D"/>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37"/>
    <w:rsid w:val="00FF2AF6"/>
    <w:rsid w:val="00FF3407"/>
    <w:rsid w:val="00FF3540"/>
    <w:rsid w:val="00FF39FF"/>
    <w:rsid w:val="00FF5FB2"/>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77370752">
      <w:bodyDiv w:val="1"/>
      <w:marLeft w:val="0"/>
      <w:marRight w:val="0"/>
      <w:marTop w:val="0"/>
      <w:marBottom w:val="0"/>
      <w:divBdr>
        <w:top w:val="none" w:sz="0" w:space="0" w:color="auto"/>
        <w:left w:val="none" w:sz="0" w:space="0" w:color="auto"/>
        <w:bottom w:val="none" w:sz="0" w:space="0" w:color="auto"/>
        <w:right w:val="none" w:sz="0" w:space="0" w:color="auto"/>
      </w:divBdr>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3329041">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7121977">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1026547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97737657">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454A3-347F-469E-B3EC-7E8C2507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13838</TotalTime>
  <Pages>5</Pages>
  <Words>1488</Words>
  <Characters>8483</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122</cp:revision>
  <cp:lastPrinted>2020-04-08T05:49:00Z</cp:lastPrinted>
  <dcterms:created xsi:type="dcterms:W3CDTF">2020-04-08T09:11:00Z</dcterms:created>
  <dcterms:modified xsi:type="dcterms:W3CDTF">2022-09-30T03:00:00Z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